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07BE5" w:rsidRPr="001921E3" w:rsidTr="00B93BE6">
        <w:trPr>
          <w:trHeight w:val="283"/>
        </w:trPr>
        <w:tc>
          <w:tcPr>
            <w:tcW w:w="6535" w:type="dxa"/>
          </w:tcPr>
          <w:p w:rsidR="00607BE5" w:rsidRPr="00B56C21" w:rsidRDefault="00607BE5" w:rsidP="00B93BE6">
            <w:pPr>
              <w:jc w:val="center"/>
              <w:rPr>
                <w:sz w:val="26"/>
                <w:szCs w:val="26"/>
              </w:rPr>
            </w:pPr>
            <w:r w:rsidRPr="00B56C21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607BE5" w:rsidRPr="001921E3" w:rsidTr="00B93BE6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BE5" w:rsidRPr="00B56C21" w:rsidRDefault="00607BE5" w:rsidP="00B93BE6">
            <w:pPr>
              <w:jc w:val="center"/>
              <w:rPr>
                <w:sz w:val="26"/>
                <w:szCs w:val="26"/>
              </w:rPr>
            </w:pPr>
            <w:r w:rsidRPr="00B56C21">
              <w:rPr>
                <w:sz w:val="26"/>
                <w:szCs w:val="26"/>
              </w:rPr>
              <w:t xml:space="preserve">Прокурор </w:t>
            </w:r>
            <w:proofErr w:type="spellStart"/>
            <w:r w:rsidRPr="00B56C21">
              <w:rPr>
                <w:sz w:val="26"/>
                <w:szCs w:val="26"/>
              </w:rPr>
              <w:t>Волосовского</w:t>
            </w:r>
            <w:proofErr w:type="spellEnd"/>
            <w:r w:rsidRPr="00B56C21">
              <w:rPr>
                <w:sz w:val="26"/>
                <w:szCs w:val="26"/>
              </w:rPr>
              <w:t xml:space="preserve"> района</w:t>
            </w:r>
          </w:p>
        </w:tc>
      </w:tr>
      <w:tr w:rsidR="00607BE5" w:rsidRPr="001921E3" w:rsidTr="00B93BE6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BE5" w:rsidRPr="001921E3" w:rsidRDefault="00607BE5" w:rsidP="00B93BE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07BE5" w:rsidRPr="001921E3" w:rsidTr="00B93BE6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BE5" w:rsidRPr="00B56C21" w:rsidRDefault="00607BE5" w:rsidP="00B93BE6">
            <w:pPr>
              <w:jc w:val="center"/>
              <w:rPr>
                <w:sz w:val="26"/>
                <w:szCs w:val="26"/>
              </w:rPr>
            </w:pPr>
            <w:r w:rsidRPr="00B56C21">
              <w:rPr>
                <w:sz w:val="26"/>
                <w:szCs w:val="26"/>
              </w:rPr>
              <w:t xml:space="preserve">советник юстиции </w:t>
            </w:r>
          </w:p>
        </w:tc>
      </w:tr>
      <w:tr w:rsidR="00607BE5" w:rsidRPr="001921E3" w:rsidTr="00B93BE6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BE5" w:rsidRPr="001921E3" w:rsidRDefault="00607BE5" w:rsidP="00B93BE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07BE5" w:rsidRPr="001921E3" w:rsidTr="00B93BE6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BE5" w:rsidRPr="00B56C21" w:rsidRDefault="00607BE5" w:rsidP="00B93BE6">
            <w:pPr>
              <w:jc w:val="center"/>
              <w:rPr>
                <w:sz w:val="26"/>
                <w:szCs w:val="26"/>
              </w:rPr>
            </w:pPr>
            <w:r w:rsidRPr="00B56C21">
              <w:rPr>
                <w:sz w:val="26"/>
                <w:szCs w:val="26"/>
              </w:rPr>
              <w:t>А.Г. Корчагин</w:t>
            </w:r>
          </w:p>
        </w:tc>
      </w:tr>
      <w:tr w:rsidR="00607BE5" w:rsidRPr="001921E3" w:rsidTr="00B93BE6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BE5" w:rsidRPr="001921E3" w:rsidRDefault="00607BE5" w:rsidP="00B93BE6">
            <w:pPr>
              <w:rPr>
                <w:sz w:val="28"/>
                <w:szCs w:val="28"/>
              </w:rPr>
            </w:pPr>
          </w:p>
        </w:tc>
      </w:tr>
      <w:tr w:rsidR="00607BE5" w:rsidRPr="001921E3" w:rsidTr="00B93BE6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7BE5" w:rsidRPr="001921E3" w:rsidRDefault="00607BE5" w:rsidP="00B93BE6">
            <w:pPr>
              <w:rPr>
                <w:sz w:val="28"/>
                <w:szCs w:val="28"/>
              </w:rPr>
            </w:pPr>
          </w:p>
        </w:tc>
      </w:tr>
      <w:tr w:rsidR="00607BE5" w:rsidRPr="001921E3" w:rsidTr="00B93BE6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BE5" w:rsidRPr="001921E3" w:rsidRDefault="00607BE5" w:rsidP="00B93BE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607BE5" w:rsidRDefault="00607BE5" w:rsidP="00607B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07BE5" w:rsidRPr="00B56C21" w:rsidRDefault="00607BE5" w:rsidP="00607BE5">
      <w:pPr>
        <w:pStyle w:val="1"/>
        <w:pBdr>
          <w:bottom w:val="single" w:sz="2" w:space="8" w:color="D6DBDF"/>
        </w:pBdr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Руководитель гостиницы «</w:t>
      </w:r>
      <w:proofErr w:type="spellStart"/>
      <w:r>
        <w:rPr>
          <w:sz w:val="26"/>
          <w:szCs w:val="26"/>
        </w:rPr>
        <w:t>Наири</w:t>
      </w:r>
      <w:proofErr w:type="spellEnd"/>
      <w:r>
        <w:rPr>
          <w:sz w:val="26"/>
          <w:szCs w:val="26"/>
        </w:rPr>
        <w:t xml:space="preserve">» Алик </w:t>
      </w:r>
      <w:proofErr w:type="spellStart"/>
      <w:r>
        <w:rPr>
          <w:sz w:val="26"/>
          <w:szCs w:val="26"/>
        </w:rPr>
        <w:t>Агванович</w:t>
      </w:r>
      <w:proofErr w:type="spellEnd"/>
      <w:r>
        <w:rPr>
          <w:sz w:val="26"/>
          <w:szCs w:val="26"/>
        </w:rPr>
        <w:t xml:space="preserve"> Маркарян привлечен к административной ответственности за невыполнение требований прокурора</w:t>
      </w:r>
    </w:p>
    <w:p w:rsidR="00607BE5" w:rsidRDefault="00607BE5" w:rsidP="00607BE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B2AE2">
        <w:rPr>
          <w:sz w:val="26"/>
          <w:szCs w:val="26"/>
        </w:rPr>
        <w:t xml:space="preserve">Прокуратурой </w:t>
      </w:r>
      <w:proofErr w:type="spellStart"/>
      <w:r w:rsidRPr="002B2AE2">
        <w:rPr>
          <w:sz w:val="26"/>
          <w:szCs w:val="26"/>
        </w:rPr>
        <w:t>Волосовского</w:t>
      </w:r>
      <w:proofErr w:type="spellEnd"/>
      <w:r w:rsidRPr="002B2AE2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в декабре 2018 года проведена проверка соблюдения требований федерального законодательства в гостинице «</w:t>
      </w:r>
      <w:proofErr w:type="spellStart"/>
      <w:r>
        <w:rPr>
          <w:sz w:val="26"/>
          <w:szCs w:val="26"/>
        </w:rPr>
        <w:t>Наири</w:t>
      </w:r>
      <w:proofErr w:type="spellEnd"/>
      <w:r>
        <w:rPr>
          <w:sz w:val="26"/>
          <w:szCs w:val="26"/>
        </w:rPr>
        <w:t>» ИП Маркарян А.А.</w:t>
      </w:r>
      <w:r w:rsidRPr="002B2AE2">
        <w:rPr>
          <w:sz w:val="26"/>
          <w:szCs w:val="26"/>
        </w:rPr>
        <w:t xml:space="preserve"> </w:t>
      </w:r>
      <w:r>
        <w:rPr>
          <w:sz w:val="26"/>
          <w:szCs w:val="26"/>
        </w:rPr>
        <w:t>, в ходе проведения которой были выявлены нарушения закона.</w:t>
      </w:r>
    </w:p>
    <w:p w:rsidR="00607BE5" w:rsidRPr="002B2AE2" w:rsidRDefault="00607BE5" w:rsidP="00607BE5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По результатам проверки прокуратурой района в адрес Маркаряна Алика </w:t>
      </w:r>
      <w:proofErr w:type="spellStart"/>
      <w:r>
        <w:rPr>
          <w:rFonts w:eastAsia="Calibri"/>
          <w:sz w:val="26"/>
          <w:szCs w:val="26"/>
          <w:lang w:eastAsia="en-US"/>
        </w:rPr>
        <w:t>Агвановича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внесено представление об устранении нарушений федерального законодательства.</w:t>
      </w:r>
    </w:p>
    <w:p w:rsidR="00607BE5" w:rsidRPr="002E5453" w:rsidRDefault="00607BE5" w:rsidP="00607B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в</w:t>
      </w:r>
      <w:r w:rsidRPr="002E5453">
        <w:rPr>
          <w:sz w:val="26"/>
          <w:szCs w:val="26"/>
        </w:rPr>
        <w:t xml:space="preserve"> ходе проведения</w:t>
      </w:r>
      <w:r>
        <w:rPr>
          <w:sz w:val="26"/>
          <w:szCs w:val="26"/>
        </w:rPr>
        <w:t xml:space="preserve"> контрольной</w:t>
      </w:r>
      <w:r w:rsidRPr="002E5453">
        <w:rPr>
          <w:sz w:val="26"/>
          <w:szCs w:val="26"/>
        </w:rPr>
        <w:t xml:space="preserve"> проверки в марте 2019 года на предмет устранения </w:t>
      </w:r>
      <w:r>
        <w:rPr>
          <w:sz w:val="26"/>
          <w:szCs w:val="26"/>
        </w:rPr>
        <w:t>индивидуальным предпринимателем</w:t>
      </w:r>
      <w:r w:rsidRPr="002E5453">
        <w:rPr>
          <w:sz w:val="26"/>
          <w:szCs w:val="26"/>
        </w:rPr>
        <w:t xml:space="preserve"> нарушений, указанных в представлении прокурора установлено, что представление не рассмотрено, нарушения</w:t>
      </w:r>
      <w:r>
        <w:rPr>
          <w:sz w:val="26"/>
          <w:szCs w:val="26"/>
        </w:rPr>
        <w:t xml:space="preserve"> на момент проверки</w:t>
      </w:r>
      <w:r w:rsidRPr="002E5453">
        <w:rPr>
          <w:sz w:val="26"/>
          <w:szCs w:val="26"/>
        </w:rPr>
        <w:t xml:space="preserve"> не устранены.</w:t>
      </w:r>
    </w:p>
    <w:p w:rsidR="00607BE5" w:rsidRDefault="00607BE5" w:rsidP="00607BE5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данному факту прокуратурой района возбуждено дело об административном правонарушении, предусмотренном ст. 17.7 Кодекса Российской Федерации об административных правонарушениях (невыполнение законных требований прокурора), по </w:t>
      </w:r>
      <w:proofErr w:type="spellStart"/>
      <w:r>
        <w:rPr>
          <w:rFonts w:ascii="Times New Roman" w:hAnsi="Times New Roman"/>
          <w:sz w:val="26"/>
          <w:szCs w:val="26"/>
        </w:rPr>
        <w:t>резуьтатам</w:t>
      </w:r>
      <w:proofErr w:type="spellEnd"/>
      <w:r>
        <w:rPr>
          <w:rFonts w:ascii="Times New Roman" w:hAnsi="Times New Roman"/>
          <w:sz w:val="26"/>
          <w:szCs w:val="26"/>
        </w:rPr>
        <w:t xml:space="preserve"> рассмотрения которого Мировым судом </w:t>
      </w:r>
      <w:proofErr w:type="spellStart"/>
      <w:r>
        <w:rPr>
          <w:rFonts w:ascii="Times New Roman" w:hAnsi="Times New Roman"/>
          <w:sz w:val="26"/>
          <w:szCs w:val="26"/>
        </w:rPr>
        <w:t>Волосовского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виновному лицу назначен административный штраф в размере 2 000 рублей.</w:t>
      </w:r>
    </w:p>
    <w:p w:rsidR="00607BE5" w:rsidRPr="00251B05" w:rsidRDefault="00607BE5" w:rsidP="00607B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51B05">
        <w:rPr>
          <w:sz w:val="26"/>
          <w:szCs w:val="26"/>
        </w:rPr>
        <w:t>Фактическая оплата штрафа поставлена прокуратурой на контроль.</w:t>
      </w:r>
    </w:p>
    <w:p w:rsidR="00FB6110" w:rsidRDefault="00FB6110"/>
    <w:sectPr w:rsidR="00FB6110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BE5"/>
    <w:rsid w:val="00607BE5"/>
    <w:rsid w:val="00FB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07B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607BE5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uiPriority w:val="99"/>
    <w:locked/>
    <w:rsid w:val="00607BE5"/>
    <w:rPr>
      <w:rFonts w:ascii="Sylfaen" w:hAnsi="Sylfae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607BE5"/>
    <w:pPr>
      <w:widowControl w:val="0"/>
      <w:shd w:val="clear" w:color="auto" w:fill="FFFFFF"/>
      <w:spacing w:after="180" w:line="214" w:lineRule="exact"/>
      <w:jc w:val="center"/>
    </w:pPr>
    <w:rPr>
      <w:rFonts w:ascii="Sylfaen" w:eastAsiaTheme="minorHAnsi" w:hAnsi="Sylfaen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Прокуратура ЛО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2019-04-18T15:04:00Z</dcterms:created>
  <dcterms:modified xsi:type="dcterms:W3CDTF">2019-04-18T15:05:00Z</dcterms:modified>
</cp:coreProperties>
</file>