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C5" w:rsidRDefault="00A332C5" w:rsidP="00FB4AB9">
      <w:pPr>
        <w:jc w:val="center"/>
        <w:rPr>
          <w:b/>
          <w:sz w:val="28"/>
          <w:szCs w:val="28"/>
          <w:lang w:val="ru-RU"/>
        </w:rPr>
      </w:pPr>
    </w:p>
    <w:p w:rsidR="00A332C5" w:rsidRDefault="00A332C5" w:rsidP="00A332C5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Проект </w:t>
      </w:r>
    </w:p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КЛОПИЦКОЕ СЕЛЬСКОЕ ПОСЕЛЕНИЕ ВОЛОСОВСКОГО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РАЙОНА ЛЕНИНГРАДСКОЙ ОБЛАСТИ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rPr>
          <w:lang w:val="ru-RU"/>
        </w:rPr>
      </w:pP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№ 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Положения о порядке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расходования средств резервного фонда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Клопицкого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B4AB9" w:rsidRDefault="00A332C5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на 2019</w:t>
      </w:r>
      <w:r w:rsidR="00FB4AB9">
        <w:rPr>
          <w:sz w:val="28"/>
          <w:szCs w:val="28"/>
          <w:lang w:val="ru-RU"/>
        </w:rPr>
        <w:t xml:space="preserve"> год.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со статьей 81 Бюджетного кодекса Российской Федерации и статьей 39 Положения о бюджетном процессе, утвержденного решением совета депутатов муниципального образования Клопицкое сельское поселение от 19.11.2014г. № 188, </w:t>
      </w:r>
      <w:r w:rsidR="005076DA" w:rsidRPr="005076DA">
        <w:rPr>
          <w:b/>
          <w:sz w:val="28"/>
          <w:szCs w:val="28"/>
          <w:lang w:val="ru-RU"/>
        </w:rPr>
        <w:t>ПОСТАНОВЛЯЮ: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прилагаемое Положение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Клоп</w:t>
      </w:r>
      <w:r w:rsidR="00A332C5">
        <w:rPr>
          <w:sz w:val="28"/>
          <w:szCs w:val="28"/>
          <w:lang w:val="ru-RU"/>
        </w:rPr>
        <w:t>ицкое сельское поселение на 2019</w:t>
      </w:r>
      <w:r>
        <w:rPr>
          <w:sz w:val="28"/>
          <w:szCs w:val="28"/>
          <w:lang w:val="ru-RU"/>
        </w:rPr>
        <w:t xml:space="preserve"> год (далее Положение).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Финансовому органу администрации муниципального образования Клопицкое сельское поселение обеспечить финансирование расходов из резервного фонда администрации муниципального образования Клопицкое сельское поселение в соответствии с Положением, утвержденным настоящим постановлением и распоряжениями администрации муниципального образования Клопицкое сельское поселение о выделении средств из резервного фонда.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использованием средств резервного фонда администрации муниципального образования Клопицкое сельское поселение осуществляется финансовым органом администрации муниципального образования Клопицкое сельское поселение.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FB4AB9" w:rsidP="00FB4AB9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Утверждено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Постановлением главы администрации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Клопицкого сельского поселения</w:t>
      </w:r>
    </w:p>
    <w:p w:rsidR="00FB4AB9" w:rsidRDefault="00A332C5" w:rsidP="00FB4AB9">
      <w:pPr>
        <w:ind w:firstLine="4860"/>
        <w:jc w:val="right"/>
        <w:rPr>
          <w:lang w:val="ru-RU"/>
        </w:rPr>
      </w:pPr>
      <w:r>
        <w:rPr>
          <w:lang w:val="ru-RU"/>
        </w:rPr>
        <w:t xml:space="preserve">от 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Клопицкое сельское поселение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Волосовского муниципального района Ленинградской области.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и статьей 39 Положения о бюджетном процессе в администрации муниципального образования Клопицкое сельское поселение и устанавливает порядок выделения и использования средств резервного фонда администрации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Резервный фонд администрации МО Клопицкое сельское поселение создается для финансирования непредвиденных расходов и мероприятий местного значения, не предусмотренных в бюджете МО Клопицкое сельское поселение на соответствующий финансовый год. </w:t>
      </w:r>
    </w:p>
    <w:p w:rsidR="00FB4AB9" w:rsidRDefault="00FB4AB9" w:rsidP="005076DA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Объем  резервного фонда администрации муниципального образования Клопицкое сельское поселение определяется решением о бюджете МО Клопицкое сельское поселение на соответствующий год.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Средства резервного фонда администрации муниципального образования Клопицкое сельское поселение расходуются на финансирование:</w:t>
      </w:r>
    </w:p>
    <w:p w:rsidR="00A332C5" w:rsidRPr="00891D86" w:rsidRDefault="00A332C5" w:rsidP="00A332C5">
      <w:pPr>
        <w:pStyle w:val="a7"/>
        <w:ind w:left="142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ситуаций, имевших место в текущем финансовом году;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  <w:r w:rsidRPr="00891D86">
        <w:rPr>
          <w:sz w:val="28"/>
          <w:szCs w:val="28"/>
          <w:lang w:val="ru-RU"/>
        </w:rPr>
        <w:t xml:space="preserve"> 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единовременной материальной и (или) гуманитарной помощи пострадавшим от чрезвычайных ситуаций гражданам;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создание и содержание резервов материально-технических средств;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приобретение для учреждений бюджетной сферы средств индивидуальной защиты;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поощрение участников ликвидации чрезвычайных ситуаций;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необходимого инвентаря и оборудования;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единовременной финансовой поддержки общественным организациям и объединениям, иным юридическим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lastRenderedPageBreak/>
        <w:t>- финансирование затрат, связанных с защитой интересов органов местного самоуправления в судах;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встреч, симпозиумов, выставок, ярмарок и семинаров по проблемам, имеющим значение для поселения, либо участие в аналогичных мероприятиях;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разовой материальной помощи или разовых поощрений физическим лицам;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оказание социальной поддержки отдельным категориям граждан;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торжественных мероприятий, посвященным памятным и юбилейным датам;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проведение отдельных разовых праздничных и культурно-массовых мероприятий, включая участие поселения в фестивалях, конкурсах, соревнованиях, проводимых за пределами поселения, поощрение победителей;</w:t>
      </w:r>
    </w:p>
    <w:p w:rsidR="00A332C5" w:rsidRPr="00891D86" w:rsidRDefault="00A332C5" w:rsidP="00A332C5">
      <w:pPr>
        <w:ind w:left="142" w:firstLine="218"/>
        <w:jc w:val="both"/>
        <w:rPr>
          <w:sz w:val="28"/>
          <w:szCs w:val="28"/>
          <w:shd w:val="clear" w:color="auto" w:fill="FFFFFF"/>
          <w:lang w:val="ru-RU"/>
        </w:rPr>
      </w:pPr>
      <w:r w:rsidRPr="00891D86">
        <w:rPr>
          <w:sz w:val="28"/>
          <w:szCs w:val="28"/>
          <w:shd w:val="clear" w:color="auto" w:fill="FFFFFF"/>
          <w:lang w:val="ru-RU"/>
        </w:rPr>
        <w:t>- разовое премирование, оказание материальной помощи или вручение ценных подарков коллективам организаций (юридическим лицам)</w:t>
      </w:r>
      <w:r>
        <w:rPr>
          <w:sz w:val="28"/>
          <w:szCs w:val="28"/>
          <w:shd w:val="clear" w:color="auto" w:fill="FFFFFF"/>
          <w:lang w:val="ru-RU"/>
        </w:rPr>
        <w:t xml:space="preserve"> в связи с их юбилейными датами.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Средства из резервного фонда администрации муниципального образования Клопицкое сельское поселение выделяются на основании распоряжения администрации муниципального образования Клопицкое сельское поселение. 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Распоряжения администрации муниципального образования Клопицкое сельское поселение о выделении средств из резервного фонда администрации муниципального образования Клопицкое сельское поселение принимаются в тех случаях, когда средств, находящихся в распоряжении  исполнительн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распорядительных органов и организаций муниципального образования Клопицкое сельское поселение, осуществляющих эти мероприятия, недостаточно.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распоряжении администрации муниципального образования Клопицкое сельское поселение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Проекты распоряжений администрации муниципального образования Клопицкое сельское поселение о выделении средств из резервного фонда администрации МО Клопицкое сельское поселение, с указанием размера выделяемых средств и направления их расходования, готовит финансовый орган администрации МО Клопицкое сельское поселение в течение 3 дней после получения соответствующего поручения Главы администрации МО Клопицкое сельское поселение.</w:t>
      </w:r>
    </w:p>
    <w:p w:rsidR="00FB4AB9" w:rsidRDefault="00FB4AB9" w:rsidP="00FB4AB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Подразделения администрации и организаций МО Клопицкое сельское поселение, по роду деятельности которых выделяются средства из резервного фонда, представляют в финансовый орган муниципального образования Клопицкое сельское поселение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8. Средства из резервного фонда администрации муниципального образования Клопицкое сельское поселение выделяются на финансирование мероприятий по ликвидации чрезвычайных ситуаций только местного уровня.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предприятия и организации, подразделения местной администрации не позднее 10 дней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>
        <w:rPr>
          <w:sz w:val="28"/>
          <w:szCs w:val="28"/>
          <w:lang w:val="ru-RU"/>
        </w:rPr>
        <w:t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орган муниципального образования Клопицкое сельское поселение подробный отчет об использовании этих средств по форме, устанавливаемой финансовым органом муниципального образования Клопицкое сельское поселение.</w:t>
      </w:r>
      <w:proofErr w:type="gramEnd"/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Администрация МО Клопицкое сельское поселение ежеквартально информирует представительный орган муниципального образования Клопицкое сельское поселение о расходовании средств резервного фонда.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финансовый орган МО Клопицкое сельское поселение.</w:t>
      </w:r>
    </w:p>
    <w:p w:rsidR="00FB4AB9" w:rsidRDefault="00FB4AB9" w:rsidP="00FB4AB9">
      <w:pPr>
        <w:rPr>
          <w:lang w:val="ru-RU"/>
        </w:rPr>
      </w:pP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341911"/>
    <w:rsid w:val="004067F9"/>
    <w:rsid w:val="005076DA"/>
    <w:rsid w:val="00571EB9"/>
    <w:rsid w:val="006467A2"/>
    <w:rsid w:val="00741545"/>
    <w:rsid w:val="00A332C5"/>
    <w:rsid w:val="00DB483A"/>
    <w:rsid w:val="00DF6151"/>
    <w:rsid w:val="00FB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A33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2017-03-09T10:27:00Z</cp:lastPrinted>
  <dcterms:created xsi:type="dcterms:W3CDTF">2019-01-23T07:36:00Z</dcterms:created>
  <dcterms:modified xsi:type="dcterms:W3CDTF">2019-01-23T07:39:00Z</dcterms:modified>
</cp:coreProperties>
</file>