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63" w:rsidRDefault="003F20F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-171450</wp:posOffset>
            </wp:positionV>
            <wp:extent cx="942975" cy="570230"/>
            <wp:effectExtent l="0" t="0" r="9525" b="1270"/>
            <wp:wrapSquare wrapText="bothSides"/>
            <wp:docPr id="1" name="Рисунок 1" descr="cid:image002.png@01D925A7.4CE2A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925A7.4CE2AB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Отделение Фонда пенсионного и социального страхования </w:t>
      </w:r>
    </w:p>
    <w:p w:rsidR="00496763" w:rsidRDefault="003F20FD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Российской Федерации по Санкт-Петербургу и Ленинградской области</w:t>
      </w:r>
    </w:p>
    <w:p w:rsidR="00496763" w:rsidRDefault="00496763">
      <w:pPr>
        <w:spacing w:after="0" w:line="240" w:lineRule="auto"/>
        <w:ind w:firstLine="1985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:rsidR="00496763" w:rsidRDefault="003F20FD">
      <w:pPr>
        <w:spacing w:after="0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О размерах пособия в 2024 году</w:t>
      </w:r>
    </w:p>
    <w:p w:rsidR="00496763" w:rsidRDefault="003F20FD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начало отпуска по беременности и родам, по уходу за ребенком до 1,5 лет приходится на 2024 год:</w:t>
      </w:r>
    </w:p>
    <w:p w:rsidR="00496763" w:rsidRDefault="003F20FD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Минимальный размер пособия по беременности и родам (140 дней) – 88 565,40 руб.</w:t>
      </w:r>
    </w:p>
    <w:p w:rsidR="00496763" w:rsidRDefault="003F20FD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размер пособия по беременности и родам (140 дней) – 565 562,20 руб.</w:t>
      </w:r>
    </w:p>
    <w:p w:rsidR="00496763" w:rsidRDefault="003F20FD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размер пособия по уходу за ребенком до 1,5 лет – 49 123,12 руб.</w:t>
      </w:r>
    </w:p>
    <w:p w:rsidR="00496763" w:rsidRDefault="00496763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96763" w:rsidRDefault="003F20F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После индексации р</w:t>
      </w:r>
      <w:r>
        <w:rPr>
          <w:rFonts w:ascii="Times New Roman" w:hAnsi="Times New Roman" w:cs="Times New Roman"/>
          <w:sz w:val="26"/>
          <w:szCs w:val="26"/>
          <w:u w:val="single"/>
        </w:rPr>
        <w:t>азмера пособий с 01.02.2024:</w:t>
      </w:r>
    </w:p>
    <w:p w:rsidR="00496763" w:rsidRDefault="003F20FD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Минимальный размер ежемесячного пособия по уходу за ребенком до 1,5 лет - 9227,24 руб.</w:t>
      </w:r>
    </w:p>
    <w:p w:rsidR="00496763" w:rsidRDefault="003F20FD">
      <w:pPr>
        <w:pStyle w:val="a6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единовременного пособия при рождении ребенка – 24 604,30 руб.</w:t>
      </w:r>
    </w:p>
    <w:p w:rsidR="00496763" w:rsidRDefault="003F20FD">
      <w:pPr>
        <w:ind w:firstLine="426"/>
        <w:contextualSpacing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70C0"/>
          <w:sz w:val="26"/>
          <w:szCs w:val="26"/>
          <w:u w:val="single"/>
        </w:rPr>
        <w:t>Примечание:</w:t>
      </w:r>
    </w:p>
    <w:p w:rsidR="00496763" w:rsidRDefault="003F20FD">
      <w:pPr>
        <w:pStyle w:val="a6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Единовременное пособие при рождении ребенка в проиндексиров</w:t>
      </w:r>
      <w:r>
        <w:rPr>
          <w:rFonts w:ascii="Times New Roman" w:hAnsi="Times New Roman" w:cs="Times New Roman"/>
          <w:sz w:val="26"/>
          <w:szCs w:val="26"/>
        </w:rPr>
        <w:t xml:space="preserve">анном размере выплачивается на детей, рожденных </w:t>
      </w:r>
      <w:r>
        <w:rPr>
          <w:rFonts w:ascii="Times New Roman" w:hAnsi="Times New Roman" w:cs="Times New Roman"/>
          <w:b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01.02.2024. </w:t>
      </w:r>
    </w:p>
    <w:p w:rsidR="00496763" w:rsidRDefault="003F20FD">
      <w:pPr>
        <w:pStyle w:val="a6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Ежемесячное пособие по уходу за ребенком до 1,5 лет будет </w:t>
      </w:r>
      <w:r>
        <w:rPr>
          <w:rFonts w:ascii="Times New Roman" w:hAnsi="Times New Roman" w:cs="Times New Roman"/>
          <w:b/>
          <w:sz w:val="26"/>
          <w:szCs w:val="26"/>
        </w:rPr>
        <w:t>автоматически проиндексировано</w:t>
      </w:r>
      <w:r>
        <w:rPr>
          <w:rFonts w:ascii="Times New Roman" w:hAnsi="Times New Roman" w:cs="Times New Roman"/>
          <w:sz w:val="26"/>
          <w:szCs w:val="26"/>
        </w:rPr>
        <w:t xml:space="preserve"> всем, кто получает пособие в размере </w:t>
      </w:r>
      <w:r>
        <w:rPr>
          <w:rFonts w:ascii="Times New Roman" w:hAnsi="Times New Roman" w:cs="Times New Roman"/>
          <w:sz w:val="26"/>
          <w:szCs w:val="26"/>
          <w:u w:val="single"/>
        </w:rPr>
        <w:t>менее</w:t>
      </w:r>
      <w:r>
        <w:rPr>
          <w:rFonts w:ascii="Times New Roman" w:hAnsi="Times New Roman" w:cs="Times New Roman"/>
          <w:sz w:val="26"/>
          <w:szCs w:val="26"/>
        </w:rPr>
        <w:t xml:space="preserve"> 9227,24 руб.</w:t>
      </w:r>
    </w:p>
    <w:p w:rsidR="00496763" w:rsidRDefault="003F20FD">
      <w:pPr>
        <w:pStyle w:val="a6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Пособия, назначенные в размере больше минимального (более 9227,24 руб.), </w:t>
      </w:r>
      <w:r>
        <w:rPr>
          <w:rFonts w:ascii="Times New Roman" w:hAnsi="Times New Roman" w:cs="Times New Roman"/>
          <w:b/>
          <w:sz w:val="26"/>
          <w:szCs w:val="26"/>
        </w:rPr>
        <w:t>индексации не подлежат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6763" w:rsidRDefault="003F20FD">
      <w:pPr>
        <w:spacing w:after="0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__________________________________________________________________________</w:t>
      </w:r>
    </w:p>
    <w:p w:rsidR="00496763" w:rsidRDefault="003F20FD">
      <w:pPr>
        <w:spacing w:after="0"/>
        <w:ind w:firstLine="42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Сохранение права на получение ежемесячного пособия по уходу за ребенком до 1,5 лет </w:t>
      </w:r>
      <w:r>
        <w:rPr>
          <w:rFonts w:ascii="Times New Roman" w:hAnsi="Times New Roman" w:cs="Times New Roman"/>
          <w:b/>
          <w:color w:val="C00000"/>
          <w:sz w:val="26"/>
          <w:szCs w:val="26"/>
        </w:rPr>
        <w:t>при выходе на работу с 01.01.2024</w:t>
      </w:r>
    </w:p>
    <w:p w:rsidR="00496763" w:rsidRDefault="003F20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выходе на работу после 01.01.2024 из отпуска по уходу за ребенком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как на полное, так и неполное рабочее время, </w:t>
      </w:r>
      <w:r>
        <w:rPr>
          <w:rFonts w:ascii="Times New Roman" w:hAnsi="Times New Roman" w:cs="Times New Roman"/>
          <w:sz w:val="26"/>
          <w:szCs w:val="26"/>
        </w:rPr>
        <w:t xml:space="preserve">право на ежемесячное пособие по уходу за ребенком до 1,5 лет сохраняется. </w:t>
      </w:r>
      <w:r>
        <w:rPr>
          <w:rFonts w:ascii="Times New Roman" w:hAnsi="Times New Roman" w:cs="Times New Roman"/>
          <w:b/>
          <w:sz w:val="26"/>
          <w:szCs w:val="26"/>
        </w:rPr>
        <w:t xml:space="preserve">Необходимость информировать Фонд </w:t>
      </w:r>
      <w:r>
        <w:rPr>
          <w:rFonts w:ascii="Times New Roman" w:hAnsi="Times New Roman" w:cs="Times New Roman"/>
          <w:b/>
          <w:sz w:val="26"/>
          <w:szCs w:val="26"/>
        </w:rPr>
        <w:t xml:space="preserve">о выходе из отпуска по уходу за ребенком отсутствует! </w:t>
      </w:r>
      <w:r>
        <w:rPr>
          <w:rFonts w:ascii="Times New Roman" w:hAnsi="Times New Roman" w:cs="Times New Roman"/>
          <w:sz w:val="26"/>
          <w:szCs w:val="26"/>
        </w:rPr>
        <w:t>Выплата пособия будет продолжена до достижения ребенком возраста 1,5 лет.</w:t>
      </w:r>
    </w:p>
    <w:p w:rsidR="00496763" w:rsidRDefault="003F20FD">
      <w:pPr>
        <w:spacing w:after="0"/>
        <w:ind w:firstLine="426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Уведомление о прекращении права на ежемесячное пособие по уходу за ребенком до 1,5 лет следует направлять в случае:</w:t>
      </w:r>
    </w:p>
    <w:p w:rsidR="00496763" w:rsidRDefault="003F20FD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Увольнения з</w:t>
      </w:r>
      <w:r>
        <w:rPr>
          <w:rFonts w:eastAsiaTheme="minorHAnsi"/>
          <w:sz w:val="26"/>
          <w:szCs w:val="26"/>
          <w:lang w:eastAsia="en-US"/>
        </w:rPr>
        <w:t>астрахованного лица - получателя пособия;</w:t>
      </w:r>
    </w:p>
    <w:p w:rsidR="00496763" w:rsidRDefault="003F20FD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Выбора другого члена семьи в качестве получателя пособия;</w:t>
      </w:r>
    </w:p>
    <w:p w:rsidR="00496763" w:rsidRDefault="003F20FD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259" w:lineRule="auto"/>
        <w:ind w:left="0" w:firstLine="426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Ухода в отпуск по беременности и родам;</w:t>
      </w:r>
    </w:p>
    <w:p w:rsidR="00496763" w:rsidRDefault="003F20FD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259" w:lineRule="auto"/>
        <w:ind w:left="0" w:firstLine="42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В</w:t>
      </w:r>
      <w:r>
        <w:rPr>
          <w:sz w:val="26"/>
          <w:szCs w:val="26"/>
        </w:rPr>
        <w:t xml:space="preserve"> случае прекращения застрахованным лицом фактического ухода за ребенком (например, в связи со смертью ребенка, пом</w:t>
      </w:r>
      <w:r>
        <w:rPr>
          <w:sz w:val="26"/>
          <w:szCs w:val="26"/>
        </w:rPr>
        <w:t>ещения его в специализированное детское учреждение постоянного пребывания, переезда и т.д.).</w:t>
      </w:r>
    </w:p>
    <w:p w:rsidR="00496763" w:rsidRDefault="00496763">
      <w:pPr>
        <w:pStyle w:val="ac"/>
        <w:shd w:val="clear" w:color="auto" w:fill="FFFFFF"/>
        <w:spacing w:before="0" w:beforeAutospacing="0" w:after="0" w:afterAutospacing="0" w:line="259" w:lineRule="auto"/>
        <w:ind w:left="720" w:firstLine="426"/>
        <w:jc w:val="both"/>
        <w:rPr>
          <w:sz w:val="26"/>
          <w:szCs w:val="26"/>
        </w:rPr>
      </w:pPr>
    </w:p>
    <w:p w:rsidR="00496763" w:rsidRDefault="003F20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 xml:space="preserve">ВАЖНО! </w:t>
      </w:r>
      <w:r>
        <w:rPr>
          <w:rFonts w:ascii="Times New Roman" w:hAnsi="Times New Roman" w:cs="Times New Roman"/>
          <w:sz w:val="26"/>
          <w:szCs w:val="26"/>
        </w:rPr>
        <w:t xml:space="preserve">Выход из отпуска по уходу за ребенком до 1,5 лет на работу на условиях полного (неполного) рабочего времени с 01.02.2024 дает работнику право на получение в общем порядке пособия по временной нетрудоспособности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 (</w:t>
      </w:r>
      <w:proofErr w:type="gramEnd"/>
      <w:r>
        <w:rPr>
          <w:rFonts w:ascii="Times New Roman" w:hAnsi="Times New Roman" w:cs="Times New Roman"/>
          <w:sz w:val="26"/>
          <w:szCs w:val="26"/>
        </w:rPr>
        <w:t>при любой причине ее утраты).</w:t>
      </w:r>
    </w:p>
    <w:p w:rsidR="00496763" w:rsidRDefault="004967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6763" w:rsidRDefault="004967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96763">
      <w:type w:val="continuous"/>
      <w:pgSz w:w="11906" w:h="16838"/>
      <w:pgMar w:top="567" w:right="851" w:bottom="284" w:left="113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8B6"/>
    <w:multiLevelType w:val="multilevel"/>
    <w:tmpl w:val="101ECC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A837EA"/>
    <w:multiLevelType w:val="hybridMultilevel"/>
    <w:tmpl w:val="F0AC9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C00A8"/>
    <w:multiLevelType w:val="hybridMultilevel"/>
    <w:tmpl w:val="C6B0E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4CA1"/>
    <w:multiLevelType w:val="hybridMultilevel"/>
    <w:tmpl w:val="D3AABE2E"/>
    <w:lvl w:ilvl="0" w:tplc="222E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939"/>
    <w:multiLevelType w:val="hybridMultilevel"/>
    <w:tmpl w:val="AA8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F57F8"/>
    <w:multiLevelType w:val="hybridMultilevel"/>
    <w:tmpl w:val="37D091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993729"/>
    <w:multiLevelType w:val="hybridMultilevel"/>
    <w:tmpl w:val="BE544F52"/>
    <w:lvl w:ilvl="0" w:tplc="31FE2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D809FC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2DB6"/>
    <w:multiLevelType w:val="hybridMultilevel"/>
    <w:tmpl w:val="32DC90E4"/>
    <w:lvl w:ilvl="0" w:tplc="F1F03B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94679"/>
    <w:multiLevelType w:val="multilevel"/>
    <w:tmpl w:val="8A9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056F0"/>
    <w:multiLevelType w:val="hybridMultilevel"/>
    <w:tmpl w:val="06EC0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211FD"/>
    <w:multiLevelType w:val="hybridMultilevel"/>
    <w:tmpl w:val="A0DC8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764E2"/>
    <w:multiLevelType w:val="hybridMultilevel"/>
    <w:tmpl w:val="C846A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1B4C9B"/>
    <w:multiLevelType w:val="hybridMultilevel"/>
    <w:tmpl w:val="57B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6E1E"/>
    <w:multiLevelType w:val="hybridMultilevel"/>
    <w:tmpl w:val="7660C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831BF"/>
    <w:multiLevelType w:val="hybridMultilevel"/>
    <w:tmpl w:val="64D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B04A6"/>
    <w:multiLevelType w:val="hybridMultilevel"/>
    <w:tmpl w:val="1DD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93064"/>
    <w:multiLevelType w:val="hybridMultilevel"/>
    <w:tmpl w:val="7B8C06D8"/>
    <w:lvl w:ilvl="0" w:tplc="52B8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E4086"/>
    <w:multiLevelType w:val="hybridMultilevel"/>
    <w:tmpl w:val="23AA8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35568"/>
    <w:multiLevelType w:val="hybridMultilevel"/>
    <w:tmpl w:val="DB2825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F4065C8"/>
    <w:multiLevelType w:val="hybridMultilevel"/>
    <w:tmpl w:val="6EBC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71C04"/>
    <w:multiLevelType w:val="hybridMultilevel"/>
    <w:tmpl w:val="0AD8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44D76"/>
    <w:multiLevelType w:val="hybridMultilevel"/>
    <w:tmpl w:val="D7F0C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72A50"/>
    <w:multiLevelType w:val="hybridMultilevel"/>
    <w:tmpl w:val="A4062948"/>
    <w:lvl w:ilvl="0" w:tplc="6156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055DF4"/>
    <w:multiLevelType w:val="hybridMultilevel"/>
    <w:tmpl w:val="5014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B56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C051933"/>
    <w:multiLevelType w:val="hybridMultilevel"/>
    <w:tmpl w:val="653E5974"/>
    <w:lvl w:ilvl="0" w:tplc="1D2C6F72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15"/>
  </w:num>
  <w:num w:numId="7">
    <w:abstractNumId w:val="16"/>
  </w:num>
  <w:num w:numId="8">
    <w:abstractNumId w:val="9"/>
  </w:num>
  <w:num w:numId="9">
    <w:abstractNumId w:val="17"/>
  </w:num>
  <w:num w:numId="10">
    <w:abstractNumId w:val="23"/>
  </w:num>
  <w:num w:numId="11">
    <w:abstractNumId w:val="6"/>
  </w:num>
  <w:num w:numId="12">
    <w:abstractNumId w:val="20"/>
  </w:num>
  <w:num w:numId="13">
    <w:abstractNumId w:val="19"/>
  </w:num>
  <w:num w:numId="14">
    <w:abstractNumId w:val="26"/>
  </w:num>
  <w:num w:numId="15">
    <w:abstractNumId w:val="7"/>
  </w:num>
  <w:num w:numId="16">
    <w:abstractNumId w:val="21"/>
  </w:num>
  <w:num w:numId="17">
    <w:abstractNumId w:val="25"/>
  </w:num>
  <w:num w:numId="18">
    <w:abstractNumId w:val="0"/>
  </w:num>
  <w:num w:numId="19">
    <w:abstractNumId w:val="12"/>
  </w:num>
  <w:num w:numId="20">
    <w:abstractNumId w:val="14"/>
  </w:num>
  <w:num w:numId="21">
    <w:abstractNumId w:val="11"/>
  </w:num>
  <w:num w:numId="22">
    <w:abstractNumId w:val="1"/>
  </w:num>
  <w:num w:numId="23">
    <w:abstractNumId w:val="2"/>
  </w:num>
  <w:num w:numId="24">
    <w:abstractNumId w:val="24"/>
  </w:num>
  <w:num w:numId="25">
    <w:abstractNumId w:val="18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63"/>
    <w:rsid w:val="003F20FD"/>
    <w:rsid w:val="004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A42AB-572E-441F-B520-28387E85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2">
    <w:name w:val="Стиль_Шт2"/>
    <w:basedOn w:val="a9"/>
    <w:pPr>
      <w:tabs>
        <w:tab w:val="left" w:pos="5529"/>
      </w:tabs>
      <w:spacing w:before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4150.7FE5D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Ирина Викторовна</dc:creator>
  <cp:keywords/>
  <dc:description/>
  <cp:lastModifiedBy>Коптева Татьяна Юрьевна</cp:lastModifiedBy>
  <cp:revision>6</cp:revision>
  <cp:lastPrinted>2024-01-24T16:07:00Z</cp:lastPrinted>
  <dcterms:created xsi:type="dcterms:W3CDTF">2024-01-26T07:03:00Z</dcterms:created>
  <dcterms:modified xsi:type="dcterms:W3CDTF">2024-02-01T13:37:00Z</dcterms:modified>
</cp:coreProperties>
</file>