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4B633E" w:rsidRDefault="00132044" w:rsidP="00A31D70">
      <w:pPr>
        <w:pStyle w:val="1"/>
        <w:spacing w:before="0" w:after="0"/>
        <w:jc w:val="center"/>
        <w:rPr>
          <w:rFonts w:ascii="Times New Roman" w:hAnsi="Times New Roman"/>
          <w:sz w:val="28"/>
          <w:szCs w:val="28"/>
        </w:rPr>
      </w:pPr>
      <w:r w:rsidRPr="004B633E">
        <w:rPr>
          <w:rFonts w:ascii="Times New Roman" w:hAnsi="Times New Roman"/>
          <w:sz w:val="28"/>
          <w:szCs w:val="28"/>
        </w:rPr>
        <w:t>МУНИЦИПАЛЬНОЕ  ОБРАЗОВАНИЕ</w:t>
      </w:r>
    </w:p>
    <w:p w:rsidR="00132044" w:rsidRPr="004B633E" w:rsidRDefault="00132044" w:rsidP="00A31D70">
      <w:pPr>
        <w:jc w:val="center"/>
        <w:rPr>
          <w:b/>
          <w:sz w:val="28"/>
          <w:szCs w:val="28"/>
        </w:rPr>
      </w:pPr>
      <w:r w:rsidRPr="004B633E">
        <w:rPr>
          <w:b/>
          <w:sz w:val="28"/>
          <w:szCs w:val="28"/>
        </w:rPr>
        <w:t>КЛОПИЦКОЕ СЕЛЬСКОЕ ПОСЕЛЕНИЕ</w:t>
      </w:r>
    </w:p>
    <w:p w:rsidR="00132044" w:rsidRPr="004B633E" w:rsidRDefault="00132044" w:rsidP="00A31D70">
      <w:pPr>
        <w:pStyle w:val="1"/>
        <w:spacing w:before="0" w:after="0"/>
        <w:jc w:val="center"/>
        <w:rPr>
          <w:rFonts w:ascii="Times New Roman" w:hAnsi="Times New Roman"/>
          <w:sz w:val="28"/>
          <w:szCs w:val="28"/>
        </w:rPr>
      </w:pPr>
      <w:r w:rsidRPr="004B633E">
        <w:rPr>
          <w:rFonts w:ascii="Times New Roman" w:hAnsi="Times New Roman"/>
          <w:sz w:val="28"/>
          <w:szCs w:val="28"/>
        </w:rPr>
        <w:t>ВОЛОСОВСКОГО МУНИЦИПАЛЬНОГО  РАЙОНА</w:t>
      </w:r>
    </w:p>
    <w:p w:rsidR="00132044" w:rsidRPr="004B633E" w:rsidRDefault="00132044" w:rsidP="00A31D70">
      <w:pPr>
        <w:jc w:val="center"/>
        <w:rPr>
          <w:b/>
          <w:bCs/>
          <w:sz w:val="28"/>
          <w:szCs w:val="28"/>
        </w:rPr>
      </w:pPr>
      <w:r w:rsidRPr="004B633E">
        <w:rPr>
          <w:b/>
          <w:bCs/>
          <w:sz w:val="28"/>
          <w:szCs w:val="28"/>
        </w:rPr>
        <w:t>ЛЕНИНГРАДСКОЙ  ОБЛАСТИ</w:t>
      </w:r>
    </w:p>
    <w:p w:rsidR="00A33083" w:rsidRDefault="00A33083" w:rsidP="00A31D70">
      <w:pPr>
        <w:pStyle w:val="1"/>
        <w:spacing w:before="0" w:after="0"/>
        <w:jc w:val="center"/>
        <w:rPr>
          <w:rFonts w:ascii="Times New Roman" w:hAnsi="Times New Roman"/>
          <w:bCs w:val="0"/>
          <w:sz w:val="28"/>
          <w:szCs w:val="28"/>
        </w:rPr>
      </w:pPr>
    </w:p>
    <w:p w:rsidR="00132044" w:rsidRPr="004B633E" w:rsidRDefault="00132044" w:rsidP="00A31D70">
      <w:pPr>
        <w:pStyle w:val="1"/>
        <w:spacing w:before="0" w:after="0"/>
        <w:jc w:val="center"/>
        <w:rPr>
          <w:rFonts w:ascii="Times New Roman" w:hAnsi="Times New Roman"/>
          <w:bCs w:val="0"/>
          <w:sz w:val="28"/>
          <w:szCs w:val="28"/>
        </w:rPr>
      </w:pPr>
      <w:r w:rsidRPr="004B633E">
        <w:rPr>
          <w:rFonts w:ascii="Times New Roman" w:hAnsi="Times New Roman"/>
          <w:bCs w:val="0"/>
          <w:sz w:val="28"/>
          <w:szCs w:val="28"/>
        </w:rPr>
        <w:t>СОВЕТ  ДЕПУТАТОВ</w:t>
      </w:r>
    </w:p>
    <w:p w:rsidR="00132044" w:rsidRPr="004B633E" w:rsidRDefault="00132044" w:rsidP="00A31D70">
      <w:pPr>
        <w:jc w:val="center"/>
        <w:rPr>
          <w:b/>
          <w:sz w:val="28"/>
          <w:szCs w:val="28"/>
        </w:rPr>
      </w:pPr>
      <w:r w:rsidRPr="004B633E">
        <w:rPr>
          <w:b/>
          <w:sz w:val="28"/>
          <w:szCs w:val="28"/>
        </w:rPr>
        <w:t>КЛОПИЦКОГО СЕЛЬСКОГО ПОСЕЛЕНИЯ</w:t>
      </w:r>
    </w:p>
    <w:p w:rsidR="00132044" w:rsidRPr="004B633E" w:rsidRDefault="00132044" w:rsidP="00A31D70">
      <w:pPr>
        <w:pStyle w:val="1"/>
        <w:spacing w:before="0"/>
        <w:jc w:val="center"/>
        <w:rPr>
          <w:rFonts w:ascii="Times New Roman" w:hAnsi="Times New Roman"/>
          <w:sz w:val="28"/>
          <w:szCs w:val="28"/>
        </w:rPr>
      </w:pPr>
      <w:proofErr w:type="gramStart"/>
      <w:r w:rsidRPr="004B633E">
        <w:rPr>
          <w:rFonts w:ascii="Times New Roman" w:hAnsi="Times New Roman"/>
          <w:sz w:val="28"/>
          <w:szCs w:val="28"/>
        </w:rPr>
        <w:t>Р</w:t>
      </w:r>
      <w:proofErr w:type="gramEnd"/>
      <w:r w:rsidRPr="004B633E">
        <w:rPr>
          <w:rFonts w:ascii="Times New Roman" w:hAnsi="Times New Roman"/>
          <w:sz w:val="28"/>
          <w:szCs w:val="28"/>
        </w:rPr>
        <w:t xml:space="preserve"> Е Ш Е Н И Е</w:t>
      </w:r>
    </w:p>
    <w:p w:rsidR="00132044" w:rsidRPr="004B633E" w:rsidRDefault="00132044" w:rsidP="00A31D70">
      <w:pPr>
        <w:jc w:val="center"/>
        <w:rPr>
          <w:sz w:val="28"/>
          <w:szCs w:val="28"/>
        </w:rPr>
      </w:pPr>
      <w:r w:rsidRPr="001A7848">
        <w:rPr>
          <w:sz w:val="28"/>
          <w:szCs w:val="28"/>
        </w:rPr>
        <w:t>(</w:t>
      </w:r>
      <w:r w:rsidR="00623E9E">
        <w:rPr>
          <w:sz w:val="28"/>
          <w:szCs w:val="28"/>
        </w:rPr>
        <w:t>тридцать</w:t>
      </w:r>
      <w:r w:rsidR="00623E9E" w:rsidRPr="00347F0C">
        <w:rPr>
          <w:sz w:val="28"/>
          <w:szCs w:val="28"/>
        </w:rPr>
        <w:t xml:space="preserve"> девятое </w:t>
      </w:r>
      <w:r w:rsidRPr="004B633E">
        <w:rPr>
          <w:sz w:val="28"/>
          <w:szCs w:val="28"/>
        </w:rPr>
        <w:t>заседание первого созыва)</w:t>
      </w:r>
    </w:p>
    <w:p w:rsidR="00132044" w:rsidRPr="004B633E" w:rsidRDefault="00132044" w:rsidP="00A31D70">
      <w:pPr>
        <w:rPr>
          <w:b/>
          <w:sz w:val="28"/>
          <w:szCs w:val="28"/>
        </w:rPr>
      </w:pPr>
    </w:p>
    <w:p w:rsidR="00132044" w:rsidRDefault="00626EC3" w:rsidP="00A31D70">
      <w:pPr>
        <w:jc w:val="both"/>
        <w:rPr>
          <w:sz w:val="28"/>
          <w:szCs w:val="28"/>
        </w:rPr>
      </w:pPr>
      <w:r>
        <w:rPr>
          <w:sz w:val="28"/>
          <w:szCs w:val="28"/>
        </w:rPr>
        <w:t xml:space="preserve">От  </w:t>
      </w:r>
      <w:r w:rsidR="00203185">
        <w:rPr>
          <w:sz w:val="28"/>
          <w:szCs w:val="28"/>
        </w:rPr>
        <w:t>15.02.2023</w:t>
      </w:r>
      <w:r w:rsidR="004E1C4F">
        <w:rPr>
          <w:sz w:val="28"/>
          <w:szCs w:val="28"/>
        </w:rPr>
        <w:t xml:space="preserve"> </w:t>
      </w:r>
      <w:r w:rsidR="00132044" w:rsidRPr="004B633E">
        <w:rPr>
          <w:sz w:val="28"/>
          <w:szCs w:val="28"/>
        </w:rPr>
        <w:t xml:space="preserve">года               </w:t>
      </w:r>
      <w:r w:rsidR="007348DE" w:rsidRPr="004B633E">
        <w:rPr>
          <w:sz w:val="28"/>
          <w:szCs w:val="28"/>
        </w:rPr>
        <w:t xml:space="preserve">       № </w:t>
      </w:r>
      <w:r w:rsidR="00A33083">
        <w:rPr>
          <w:sz w:val="28"/>
          <w:szCs w:val="28"/>
        </w:rPr>
        <w:t>191</w:t>
      </w:r>
    </w:p>
    <w:p w:rsidR="00511891" w:rsidRDefault="00511891" w:rsidP="00A31D70">
      <w:pPr>
        <w:jc w:val="both"/>
        <w:rPr>
          <w:sz w:val="28"/>
          <w:szCs w:val="28"/>
        </w:rPr>
      </w:pPr>
    </w:p>
    <w:p w:rsidR="00511891" w:rsidRDefault="00511891" w:rsidP="00511891">
      <w:pPr>
        <w:ind w:firstLine="709"/>
        <w:jc w:val="both"/>
        <w:rPr>
          <w:b/>
          <w:sz w:val="28"/>
          <w:szCs w:val="28"/>
        </w:rPr>
      </w:pPr>
      <w:r w:rsidRPr="004B0D2B">
        <w:rPr>
          <w:b/>
          <w:sz w:val="28"/>
          <w:szCs w:val="28"/>
        </w:rPr>
        <w:t xml:space="preserve">О внесении изменения в </w:t>
      </w:r>
      <w:r w:rsidRPr="00C95C40">
        <w:rPr>
          <w:b/>
          <w:bCs/>
          <w:sz w:val="28"/>
          <w:szCs w:val="28"/>
        </w:rPr>
        <w:t>Правил</w:t>
      </w:r>
      <w:r>
        <w:rPr>
          <w:b/>
          <w:bCs/>
          <w:sz w:val="28"/>
          <w:szCs w:val="28"/>
        </w:rPr>
        <w:t>а</w:t>
      </w:r>
      <w:r w:rsidRPr="00C95C40">
        <w:rPr>
          <w:b/>
          <w:bCs/>
          <w:sz w:val="28"/>
          <w:szCs w:val="28"/>
        </w:rPr>
        <w:t xml:space="preserve">  благоустройства на территории</w:t>
      </w:r>
      <w:r w:rsidRPr="00C95C40">
        <w:rPr>
          <w:b/>
          <w:sz w:val="28"/>
          <w:szCs w:val="28"/>
        </w:rPr>
        <w:t xml:space="preserve"> МО Клопицкое сельское поселение Волосовского муниципально</w:t>
      </w:r>
      <w:r>
        <w:rPr>
          <w:b/>
          <w:sz w:val="28"/>
          <w:szCs w:val="28"/>
        </w:rPr>
        <w:t>го района Ленинградской области</w:t>
      </w:r>
      <w:r w:rsidRPr="004B0D2B">
        <w:rPr>
          <w:b/>
          <w:sz w:val="28"/>
          <w:szCs w:val="28"/>
        </w:rPr>
        <w:t xml:space="preserve">, утвержденное решением совета депутатов МО Клопицкого сельского поселение от </w:t>
      </w:r>
      <w:r w:rsidR="00203185">
        <w:rPr>
          <w:b/>
          <w:sz w:val="28"/>
          <w:szCs w:val="28"/>
        </w:rPr>
        <w:t>28.09.2022</w:t>
      </w:r>
      <w:r>
        <w:rPr>
          <w:b/>
          <w:sz w:val="28"/>
          <w:szCs w:val="28"/>
        </w:rPr>
        <w:t xml:space="preserve"> года № </w:t>
      </w:r>
      <w:r w:rsidR="00203185">
        <w:rPr>
          <w:b/>
          <w:sz w:val="28"/>
          <w:szCs w:val="28"/>
        </w:rPr>
        <w:t>176</w:t>
      </w:r>
      <w:r>
        <w:rPr>
          <w:b/>
          <w:sz w:val="28"/>
          <w:szCs w:val="28"/>
        </w:rPr>
        <w:t xml:space="preserve"> </w:t>
      </w:r>
    </w:p>
    <w:p w:rsidR="00203185" w:rsidRDefault="00203185" w:rsidP="00511891">
      <w:pPr>
        <w:ind w:firstLine="709"/>
        <w:jc w:val="both"/>
        <w:rPr>
          <w:sz w:val="28"/>
          <w:szCs w:val="28"/>
        </w:rPr>
      </w:pPr>
    </w:p>
    <w:p w:rsidR="00511891" w:rsidRPr="00AE45E8" w:rsidRDefault="00511891" w:rsidP="001A7848">
      <w:pPr>
        <w:ind w:firstLine="709"/>
        <w:jc w:val="both"/>
        <w:rPr>
          <w:sz w:val="28"/>
          <w:szCs w:val="28"/>
        </w:rPr>
      </w:pPr>
      <w:r w:rsidRPr="00AE45E8">
        <w:rPr>
          <w:sz w:val="28"/>
          <w:szCs w:val="28"/>
        </w:rPr>
        <w:t xml:space="preserve">В соответствии с Федеральным законом № 131-ФЗ от 06.10.2003 «Об общих принципах организации местного </w:t>
      </w:r>
      <w:r w:rsidRPr="00FE0D6E">
        <w:rPr>
          <w:sz w:val="28"/>
          <w:szCs w:val="28"/>
        </w:rPr>
        <w:t>самоуправления в Российской федерации</w:t>
      </w:r>
      <w:r w:rsidRPr="00771A0F">
        <w:rPr>
          <w:sz w:val="28"/>
          <w:szCs w:val="28"/>
        </w:rPr>
        <w:t>»,</w:t>
      </w:r>
      <w:r w:rsidRPr="00771A0F">
        <w:rPr>
          <w:rFonts w:ascii="Times New Roman CYR" w:hAnsi="Times New Roman CYR" w:cs="Times New Roman CYR"/>
          <w:sz w:val="28"/>
          <w:szCs w:val="28"/>
        </w:rPr>
        <w:t xml:space="preserve"> </w:t>
      </w:r>
      <w:r w:rsidRPr="00771A0F">
        <w:rPr>
          <w:sz w:val="28"/>
          <w:szCs w:val="28"/>
        </w:rPr>
        <w:t xml:space="preserve"> </w:t>
      </w:r>
      <w:r w:rsidR="00203185" w:rsidRPr="00771A0F">
        <w:rPr>
          <w:sz w:val="28"/>
          <w:szCs w:val="28"/>
        </w:rPr>
        <w:t>приказом Минстроя России № 1042/</w:t>
      </w:r>
      <w:proofErr w:type="spellStart"/>
      <w:proofErr w:type="gramStart"/>
      <w:r w:rsidR="00203185" w:rsidRPr="00771A0F">
        <w:rPr>
          <w:sz w:val="28"/>
          <w:szCs w:val="28"/>
        </w:rPr>
        <w:t>пр</w:t>
      </w:r>
      <w:proofErr w:type="spellEnd"/>
      <w:proofErr w:type="gramEnd"/>
      <w:r w:rsidRPr="00771A0F">
        <w:rPr>
          <w:sz w:val="28"/>
          <w:szCs w:val="28"/>
        </w:rPr>
        <w:t xml:space="preserve"> от </w:t>
      </w:r>
      <w:r w:rsidR="00203185" w:rsidRPr="00771A0F">
        <w:rPr>
          <w:sz w:val="28"/>
          <w:szCs w:val="28"/>
        </w:rPr>
        <w:t>29.12.2021</w:t>
      </w:r>
      <w:r w:rsidRPr="00771A0F">
        <w:rPr>
          <w:sz w:val="28"/>
          <w:szCs w:val="28"/>
        </w:rPr>
        <w:t xml:space="preserve"> года, </w:t>
      </w:r>
      <w:r w:rsidR="001A7848" w:rsidRPr="00771A0F">
        <w:rPr>
          <w:sz w:val="28"/>
          <w:szCs w:val="28"/>
        </w:rPr>
        <w:t>пуб</w:t>
      </w:r>
      <w:r w:rsidR="000244B6">
        <w:rPr>
          <w:sz w:val="28"/>
          <w:szCs w:val="28"/>
        </w:rPr>
        <w:t>личными слушаниями от 30.01.2023</w:t>
      </w:r>
      <w:r w:rsidR="001A7848" w:rsidRPr="00771A0F">
        <w:rPr>
          <w:sz w:val="28"/>
          <w:szCs w:val="28"/>
        </w:rPr>
        <w:t xml:space="preserve"> года, </w:t>
      </w:r>
      <w:r w:rsidRPr="00771A0F">
        <w:rPr>
          <w:sz w:val="28"/>
          <w:szCs w:val="28"/>
        </w:rPr>
        <w:t>Уставом</w:t>
      </w:r>
      <w:r w:rsidRPr="00FE0D6E">
        <w:rPr>
          <w:sz w:val="28"/>
          <w:szCs w:val="28"/>
        </w:rPr>
        <w:t xml:space="preserve"> муниципального образования</w:t>
      </w:r>
      <w:r w:rsidRPr="00AE45E8">
        <w:rPr>
          <w:sz w:val="28"/>
          <w:szCs w:val="28"/>
        </w:rPr>
        <w:t xml:space="preserve"> Клопицкое сельское поселение, совет депутатов муниципального образования Клопицкого сельского поселения Волосовского муниципального района Ленинградской области</w:t>
      </w:r>
      <w:r w:rsidRPr="00AE45E8">
        <w:rPr>
          <w:bCs/>
          <w:sz w:val="28"/>
          <w:szCs w:val="28"/>
        </w:rPr>
        <w:t xml:space="preserve">  </w:t>
      </w:r>
      <w:r w:rsidRPr="00AE45E8">
        <w:rPr>
          <w:b/>
          <w:bCs/>
          <w:sz w:val="28"/>
          <w:szCs w:val="28"/>
        </w:rPr>
        <w:t>РЕШИЛ:</w:t>
      </w:r>
      <w:r w:rsidRPr="00AE45E8">
        <w:rPr>
          <w:sz w:val="28"/>
          <w:szCs w:val="28"/>
        </w:rPr>
        <w:t> </w:t>
      </w:r>
    </w:p>
    <w:p w:rsidR="00511891" w:rsidRPr="004B0D2B" w:rsidRDefault="00511891" w:rsidP="00511891">
      <w:pPr>
        <w:ind w:firstLine="709"/>
        <w:jc w:val="both"/>
        <w:rPr>
          <w:sz w:val="28"/>
          <w:szCs w:val="28"/>
        </w:rPr>
      </w:pPr>
    </w:p>
    <w:p w:rsidR="00203185" w:rsidRPr="00771A0F" w:rsidRDefault="00511891" w:rsidP="00771A0F">
      <w:pPr>
        <w:pStyle w:val="af"/>
        <w:numPr>
          <w:ilvl w:val="0"/>
          <w:numId w:val="34"/>
        </w:numPr>
        <w:tabs>
          <w:tab w:val="clear" w:pos="4677"/>
          <w:tab w:val="left" w:pos="708"/>
          <w:tab w:val="center" w:pos="993"/>
        </w:tabs>
        <w:ind w:left="0" w:firstLine="709"/>
        <w:jc w:val="both"/>
        <w:rPr>
          <w:sz w:val="28"/>
          <w:szCs w:val="28"/>
        </w:rPr>
      </w:pPr>
      <w:r w:rsidRPr="004B0D2B">
        <w:rPr>
          <w:sz w:val="28"/>
          <w:szCs w:val="28"/>
        </w:rPr>
        <w:t>Внести изменения в</w:t>
      </w:r>
      <w:r>
        <w:rPr>
          <w:sz w:val="28"/>
          <w:szCs w:val="28"/>
        </w:rPr>
        <w:t xml:space="preserve"> </w:t>
      </w:r>
      <w:r w:rsidRPr="00AE45E8">
        <w:rPr>
          <w:bCs/>
          <w:sz w:val="28"/>
          <w:szCs w:val="28"/>
        </w:rPr>
        <w:t>Правила  благоустройства на территории</w:t>
      </w:r>
      <w:r w:rsidRPr="00AE45E8">
        <w:rPr>
          <w:sz w:val="28"/>
          <w:szCs w:val="28"/>
        </w:rPr>
        <w:t xml:space="preserve"> МО Клопицкое сельское поселение Волосовского муниципального района Ленинградской области, утвержденное решением совета депутатов МО Клопицкого сельского поселение от </w:t>
      </w:r>
      <w:r w:rsidR="00203185">
        <w:rPr>
          <w:sz w:val="28"/>
          <w:szCs w:val="28"/>
        </w:rPr>
        <w:t>28.09.2022</w:t>
      </w:r>
      <w:r w:rsidRPr="00AE45E8">
        <w:rPr>
          <w:sz w:val="28"/>
          <w:szCs w:val="28"/>
        </w:rPr>
        <w:t xml:space="preserve"> года № </w:t>
      </w:r>
      <w:r w:rsidR="00203185">
        <w:rPr>
          <w:sz w:val="28"/>
          <w:szCs w:val="28"/>
        </w:rPr>
        <w:t>176</w:t>
      </w:r>
      <w:r w:rsidR="00771A0F">
        <w:rPr>
          <w:sz w:val="28"/>
          <w:szCs w:val="28"/>
        </w:rPr>
        <w:t xml:space="preserve"> согласно приложению.</w:t>
      </w:r>
    </w:p>
    <w:p w:rsidR="00771A0F" w:rsidRDefault="00771A0F" w:rsidP="00771A0F">
      <w:pPr>
        <w:pStyle w:val="a6"/>
        <w:numPr>
          <w:ilvl w:val="0"/>
          <w:numId w:val="34"/>
        </w:numPr>
        <w:tabs>
          <w:tab w:val="left" w:pos="1005"/>
        </w:tabs>
        <w:ind w:left="0" w:firstLine="709"/>
        <w:jc w:val="both"/>
        <w:outlineLvl w:val="0"/>
        <w:rPr>
          <w:sz w:val="28"/>
          <w:szCs w:val="28"/>
        </w:rPr>
      </w:pPr>
      <w:r w:rsidRPr="00261F5F">
        <w:rPr>
          <w:sz w:val="28"/>
          <w:szCs w:val="28"/>
        </w:rPr>
        <w:t>Настоящее решение опубликовать в общественно-политической газете Волосовского муниципального района «Сельская новь» и разместить на официальном сайте МО Клопицкое сельское поселение в сети Интернет.</w:t>
      </w:r>
    </w:p>
    <w:p w:rsidR="00771A0F" w:rsidRPr="00511891" w:rsidRDefault="00771A0F" w:rsidP="00771A0F">
      <w:pPr>
        <w:pStyle w:val="a6"/>
        <w:numPr>
          <w:ilvl w:val="0"/>
          <w:numId w:val="34"/>
        </w:numPr>
        <w:tabs>
          <w:tab w:val="left" w:pos="1005"/>
        </w:tabs>
        <w:ind w:left="0" w:firstLine="709"/>
        <w:jc w:val="both"/>
        <w:outlineLvl w:val="0"/>
        <w:rPr>
          <w:sz w:val="28"/>
          <w:szCs w:val="28"/>
        </w:rPr>
      </w:pPr>
      <w:r w:rsidRPr="00511891">
        <w:rPr>
          <w:sz w:val="28"/>
          <w:szCs w:val="28"/>
        </w:rPr>
        <w:t>Настоящее решение вступает в силу после его официального опубликования.</w:t>
      </w:r>
    </w:p>
    <w:p w:rsidR="00771A0F" w:rsidRDefault="00771A0F" w:rsidP="00771A0F">
      <w:pPr>
        <w:jc w:val="both"/>
        <w:rPr>
          <w:sz w:val="28"/>
          <w:szCs w:val="28"/>
        </w:rPr>
      </w:pPr>
    </w:p>
    <w:p w:rsidR="00771A0F" w:rsidRPr="004B0D2B" w:rsidRDefault="00771A0F" w:rsidP="00771A0F">
      <w:pPr>
        <w:jc w:val="both"/>
        <w:rPr>
          <w:sz w:val="28"/>
          <w:szCs w:val="28"/>
        </w:rPr>
      </w:pPr>
    </w:p>
    <w:p w:rsidR="00771A0F" w:rsidRPr="00195ABF" w:rsidRDefault="00771A0F" w:rsidP="00771A0F">
      <w:pPr>
        <w:ind w:firstLine="709"/>
        <w:jc w:val="both"/>
        <w:rPr>
          <w:sz w:val="28"/>
          <w:szCs w:val="28"/>
        </w:rPr>
      </w:pPr>
    </w:p>
    <w:p w:rsidR="00771A0F" w:rsidRPr="004B633E" w:rsidRDefault="00771A0F" w:rsidP="00771A0F">
      <w:pPr>
        <w:pStyle w:val="a5"/>
        <w:ind w:firstLine="709"/>
        <w:jc w:val="both"/>
        <w:rPr>
          <w:rFonts w:ascii="Times New Roman" w:hAnsi="Times New Roman" w:cs="Times New Roman"/>
          <w:sz w:val="28"/>
          <w:szCs w:val="28"/>
        </w:rPr>
      </w:pPr>
      <w:r w:rsidRPr="004B633E">
        <w:rPr>
          <w:rFonts w:ascii="Times New Roman" w:hAnsi="Times New Roman" w:cs="Times New Roman"/>
          <w:sz w:val="28"/>
          <w:szCs w:val="28"/>
        </w:rPr>
        <w:t xml:space="preserve">Глава Муниципального образования </w:t>
      </w:r>
    </w:p>
    <w:p w:rsidR="00771A0F" w:rsidRDefault="00771A0F" w:rsidP="00771A0F">
      <w:pPr>
        <w:pStyle w:val="a5"/>
        <w:ind w:firstLine="709"/>
        <w:jc w:val="both"/>
        <w:rPr>
          <w:rFonts w:ascii="Times New Roman" w:hAnsi="Times New Roman" w:cs="Times New Roman"/>
          <w:sz w:val="28"/>
          <w:szCs w:val="28"/>
        </w:rPr>
      </w:pPr>
      <w:r w:rsidRPr="004B633E">
        <w:rPr>
          <w:rFonts w:ascii="Times New Roman" w:hAnsi="Times New Roman" w:cs="Times New Roman"/>
          <w:sz w:val="28"/>
          <w:szCs w:val="28"/>
        </w:rPr>
        <w:t>Клопицкое сельское поселение                                            Т.В.Комарова</w:t>
      </w:r>
    </w:p>
    <w:p w:rsidR="00771A0F" w:rsidRDefault="00771A0F" w:rsidP="00771A0F">
      <w:pPr>
        <w:jc w:val="both"/>
        <w:rPr>
          <w:sz w:val="28"/>
          <w:szCs w:val="28"/>
        </w:rPr>
      </w:pPr>
    </w:p>
    <w:p w:rsidR="00771A0F" w:rsidRDefault="00771A0F" w:rsidP="00771A0F">
      <w:pPr>
        <w:jc w:val="both"/>
        <w:rPr>
          <w:sz w:val="28"/>
          <w:szCs w:val="28"/>
        </w:rPr>
      </w:pPr>
    </w:p>
    <w:p w:rsidR="00771A0F" w:rsidRDefault="00771A0F" w:rsidP="00771A0F">
      <w:pPr>
        <w:jc w:val="both"/>
        <w:rPr>
          <w:sz w:val="28"/>
          <w:szCs w:val="28"/>
        </w:rPr>
      </w:pPr>
    </w:p>
    <w:p w:rsidR="00771A0F" w:rsidRPr="004B633E" w:rsidRDefault="00771A0F" w:rsidP="00771A0F">
      <w:pPr>
        <w:jc w:val="both"/>
        <w:rPr>
          <w:sz w:val="28"/>
          <w:szCs w:val="28"/>
        </w:rPr>
      </w:pPr>
    </w:p>
    <w:p w:rsidR="00771A0F" w:rsidRPr="004B633E" w:rsidRDefault="00771A0F" w:rsidP="00771A0F">
      <w:pPr>
        <w:rPr>
          <w:sz w:val="28"/>
          <w:szCs w:val="28"/>
        </w:rPr>
      </w:pPr>
    </w:p>
    <w:p w:rsidR="00203185" w:rsidRPr="003C04D2" w:rsidRDefault="00203185" w:rsidP="00203185">
      <w:pPr>
        <w:ind w:left="5812" w:hanging="425"/>
      </w:pPr>
      <w:r w:rsidRPr="003C04D2">
        <w:lastRenderedPageBreak/>
        <w:t xml:space="preserve">ПРИЛОЖЕНИЕ </w:t>
      </w:r>
    </w:p>
    <w:p w:rsidR="00203185" w:rsidRDefault="00203185" w:rsidP="00203185">
      <w:pPr>
        <w:ind w:left="5812" w:hanging="425"/>
      </w:pPr>
      <w:r w:rsidRPr="003C04D2">
        <w:t>к решению совета депутатов</w:t>
      </w:r>
      <w:r>
        <w:t xml:space="preserve"> МО</w:t>
      </w:r>
    </w:p>
    <w:p w:rsidR="00203185" w:rsidRDefault="00203185" w:rsidP="00203185">
      <w:pPr>
        <w:ind w:left="5812" w:hanging="425"/>
      </w:pPr>
      <w:r>
        <w:t>Клопицкое сельское поселение</w:t>
      </w:r>
    </w:p>
    <w:p w:rsidR="00203185" w:rsidRDefault="00203185" w:rsidP="00203185">
      <w:pPr>
        <w:ind w:left="5812" w:hanging="425"/>
      </w:pPr>
      <w:r>
        <w:t>Волосовского муниципального района</w:t>
      </w:r>
    </w:p>
    <w:p w:rsidR="00203185" w:rsidRPr="003C04D2" w:rsidRDefault="00203185" w:rsidP="00203185">
      <w:pPr>
        <w:ind w:left="5812" w:hanging="425"/>
      </w:pPr>
      <w:r>
        <w:t>Ленинградской области</w:t>
      </w:r>
    </w:p>
    <w:p w:rsidR="00203185" w:rsidRPr="003C04D2" w:rsidRDefault="00203185" w:rsidP="00203185">
      <w:pPr>
        <w:ind w:left="5812" w:hanging="425"/>
      </w:pPr>
      <w:r w:rsidRPr="003C04D2">
        <w:t xml:space="preserve">от </w:t>
      </w:r>
      <w:r>
        <w:t xml:space="preserve"> </w:t>
      </w:r>
      <w:r w:rsidR="00771A0F">
        <w:t>15.02.2023</w:t>
      </w:r>
      <w:r>
        <w:t xml:space="preserve">г. № </w:t>
      </w:r>
    </w:p>
    <w:p w:rsidR="00203185" w:rsidRDefault="00203185" w:rsidP="00203185">
      <w:pPr>
        <w:ind w:firstLine="709"/>
        <w:jc w:val="both"/>
        <w:rPr>
          <w:sz w:val="28"/>
          <w:szCs w:val="28"/>
        </w:rPr>
      </w:pPr>
    </w:p>
    <w:p w:rsidR="00203185" w:rsidRDefault="00203185" w:rsidP="00203185">
      <w:pPr>
        <w:ind w:firstLine="709"/>
        <w:jc w:val="both"/>
        <w:rPr>
          <w:sz w:val="28"/>
          <w:szCs w:val="28"/>
        </w:rPr>
      </w:pPr>
    </w:p>
    <w:p w:rsidR="00203185" w:rsidRPr="004B0D2B" w:rsidRDefault="00203185" w:rsidP="00203185">
      <w:pPr>
        <w:ind w:firstLine="709"/>
        <w:jc w:val="center"/>
        <w:rPr>
          <w:b/>
          <w:sz w:val="28"/>
          <w:szCs w:val="28"/>
        </w:rPr>
      </w:pPr>
      <w:r w:rsidRPr="004B0D2B">
        <w:rPr>
          <w:b/>
          <w:sz w:val="28"/>
          <w:szCs w:val="28"/>
        </w:rPr>
        <w:t>ВНЕСЕНИ</w:t>
      </w:r>
      <w:r w:rsidR="00771A0F">
        <w:rPr>
          <w:b/>
          <w:sz w:val="28"/>
          <w:szCs w:val="28"/>
        </w:rPr>
        <w:t>Е</w:t>
      </w:r>
      <w:r w:rsidRPr="004B0D2B">
        <w:rPr>
          <w:b/>
          <w:sz w:val="28"/>
          <w:szCs w:val="28"/>
        </w:rPr>
        <w:t xml:space="preserve"> ИЗМЕНЕНИ</w:t>
      </w:r>
      <w:r>
        <w:rPr>
          <w:b/>
          <w:sz w:val="28"/>
          <w:szCs w:val="28"/>
        </w:rPr>
        <w:t>Й</w:t>
      </w:r>
      <w:r w:rsidRPr="004B0D2B">
        <w:rPr>
          <w:b/>
          <w:sz w:val="28"/>
          <w:szCs w:val="28"/>
        </w:rPr>
        <w:t xml:space="preserve"> В </w:t>
      </w:r>
      <w:r w:rsidRPr="00C95C40">
        <w:rPr>
          <w:b/>
          <w:bCs/>
          <w:sz w:val="28"/>
          <w:szCs w:val="28"/>
        </w:rPr>
        <w:t>ПРАВИЛ</w:t>
      </w:r>
      <w:r>
        <w:rPr>
          <w:b/>
          <w:bCs/>
          <w:sz w:val="28"/>
          <w:szCs w:val="28"/>
        </w:rPr>
        <w:t>А</w:t>
      </w:r>
      <w:r w:rsidRPr="00C95C40">
        <w:rPr>
          <w:b/>
          <w:bCs/>
          <w:sz w:val="28"/>
          <w:szCs w:val="28"/>
        </w:rPr>
        <w:t xml:space="preserve">  БЛАГОУСТРОЙСТВА НА ТЕРРИТОРИИ</w:t>
      </w:r>
      <w:r w:rsidRPr="00C95C40">
        <w:rPr>
          <w:b/>
          <w:sz w:val="28"/>
          <w:szCs w:val="28"/>
        </w:rPr>
        <w:t xml:space="preserve"> МО КЛОПИЦКОЕ СЕЛЬСКОЕ ПОСЕЛЕНИЕ ВОЛОСОВСКОГО МУНИЦИПАЛЬНО</w:t>
      </w:r>
      <w:r>
        <w:rPr>
          <w:b/>
          <w:sz w:val="28"/>
          <w:szCs w:val="28"/>
        </w:rPr>
        <w:t>ГО РАЙОНА ЛЕНИНГРАДСКОЙ ОБЛАСТИ</w:t>
      </w:r>
    </w:p>
    <w:p w:rsidR="00203185" w:rsidRDefault="00203185" w:rsidP="00203185">
      <w:pPr>
        <w:ind w:firstLine="709"/>
        <w:jc w:val="both"/>
        <w:rPr>
          <w:sz w:val="28"/>
          <w:szCs w:val="28"/>
        </w:rPr>
      </w:pPr>
    </w:p>
    <w:p w:rsidR="00203185" w:rsidRPr="00771A0F" w:rsidRDefault="00203185" w:rsidP="00771A0F">
      <w:pPr>
        <w:pStyle w:val="a6"/>
        <w:numPr>
          <w:ilvl w:val="0"/>
          <w:numId w:val="41"/>
        </w:numPr>
        <w:ind w:left="0" w:firstLine="709"/>
        <w:jc w:val="both"/>
        <w:rPr>
          <w:sz w:val="28"/>
          <w:szCs w:val="28"/>
        </w:rPr>
      </w:pPr>
      <w:r w:rsidRPr="00771A0F">
        <w:rPr>
          <w:sz w:val="28"/>
          <w:szCs w:val="28"/>
        </w:rPr>
        <w:t>В Главу 4 пункт 4.14 добавить новый абзац следующего содержания:</w:t>
      </w:r>
    </w:p>
    <w:p w:rsidR="00203185" w:rsidRDefault="00203185" w:rsidP="00771A0F">
      <w:pPr>
        <w:pStyle w:val="af"/>
        <w:tabs>
          <w:tab w:val="clear" w:pos="4677"/>
          <w:tab w:val="left" w:pos="708"/>
          <w:tab w:val="center" w:pos="993"/>
        </w:tabs>
        <w:ind w:firstLine="709"/>
        <w:jc w:val="both"/>
        <w:rPr>
          <w:sz w:val="28"/>
          <w:szCs w:val="28"/>
        </w:rPr>
      </w:pPr>
      <w:r>
        <w:rPr>
          <w:sz w:val="28"/>
          <w:szCs w:val="28"/>
        </w:rPr>
        <w:t>«- использовать автомобильные покрышки в качестве декоративного ограждения или в качестве малых архитектурных форм, а так же в виде клумб, фигур, резьбы, заполнения землей, частичного вкапывания, т.е. как действующих элементов придомовой территории, в том числе на автомобильных парковках</w:t>
      </w:r>
      <w:proofErr w:type="gramStart"/>
      <w:r>
        <w:rPr>
          <w:sz w:val="28"/>
          <w:szCs w:val="28"/>
        </w:rPr>
        <w:t xml:space="preserve">.». </w:t>
      </w:r>
      <w:proofErr w:type="gramEnd"/>
    </w:p>
    <w:p w:rsidR="00203185" w:rsidRPr="00771A0F" w:rsidRDefault="00203185" w:rsidP="00771A0F">
      <w:pPr>
        <w:pStyle w:val="af"/>
        <w:numPr>
          <w:ilvl w:val="0"/>
          <w:numId w:val="41"/>
        </w:numPr>
        <w:tabs>
          <w:tab w:val="clear" w:pos="4677"/>
          <w:tab w:val="left" w:pos="708"/>
          <w:tab w:val="center" w:pos="993"/>
        </w:tabs>
        <w:ind w:left="0" w:firstLine="709"/>
        <w:jc w:val="both"/>
        <w:rPr>
          <w:sz w:val="28"/>
          <w:szCs w:val="28"/>
        </w:rPr>
      </w:pPr>
      <w:r w:rsidRPr="00771A0F">
        <w:rPr>
          <w:sz w:val="28"/>
          <w:szCs w:val="28"/>
        </w:rPr>
        <w:t>Главу 7 Правил добавить часть 7.57 изложив её в следующей редакции:</w:t>
      </w:r>
    </w:p>
    <w:p w:rsidR="00203185" w:rsidRPr="005F1031" w:rsidRDefault="00203185" w:rsidP="00771A0F">
      <w:pPr>
        <w:pStyle w:val="af"/>
        <w:tabs>
          <w:tab w:val="clear" w:pos="4677"/>
          <w:tab w:val="left" w:pos="708"/>
          <w:tab w:val="center" w:pos="993"/>
        </w:tabs>
        <w:ind w:firstLine="709"/>
        <w:jc w:val="both"/>
        <w:rPr>
          <w:bCs/>
          <w:sz w:val="28"/>
          <w:szCs w:val="28"/>
        </w:rPr>
      </w:pPr>
      <w:r>
        <w:rPr>
          <w:sz w:val="28"/>
          <w:szCs w:val="28"/>
        </w:rPr>
        <w:t>«</w:t>
      </w:r>
      <w:r w:rsidRPr="005F1031">
        <w:rPr>
          <w:sz w:val="28"/>
          <w:szCs w:val="28"/>
        </w:rPr>
        <w:t>7.57 Требования к</w:t>
      </w:r>
      <w:r w:rsidRPr="005F1031">
        <w:rPr>
          <w:color w:val="000000"/>
          <w:sz w:val="28"/>
          <w:szCs w:val="28"/>
        </w:rPr>
        <w:t xml:space="preserve"> местам размещения нестационарных торговых объектов</w:t>
      </w:r>
      <w:r>
        <w:rPr>
          <w:color w:val="000000"/>
          <w:sz w:val="28"/>
          <w:szCs w:val="28"/>
        </w:rPr>
        <w:t xml:space="preserve"> </w:t>
      </w:r>
      <w:r w:rsidRPr="005F1031">
        <w:rPr>
          <w:color w:val="000000"/>
          <w:sz w:val="28"/>
          <w:szCs w:val="28"/>
        </w:rPr>
        <w:t xml:space="preserve">на территории </w:t>
      </w:r>
      <w:r w:rsidRPr="005F1031">
        <w:rPr>
          <w:bCs/>
          <w:sz w:val="28"/>
          <w:szCs w:val="28"/>
        </w:rPr>
        <w:t>муниципального образования Клопицкое сельское поселение</w:t>
      </w:r>
      <w:r>
        <w:rPr>
          <w:bCs/>
          <w:sz w:val="28"/>
          <w:szCs w:val="28"/>
        </w:rPr>
        <w:t>:</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Планировка мест размещения НТО должна обеспечивать:</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 xml:space="preserve">безопасность покупателей, посетителей и обслуживающего персонала; </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 xml:space="preserve">беспрепятственный проход пешеходов, доступ потребителей к торговым объектам, в том числе обеспечение </w:t>
      </w:r>
      <w:proofErr w:type="spellStart"/>
      <w:r w:rsidRPr="005F1031">
        <w:rPr>
          <w:rFonts w:eastAsia="Calibri"/>
          <w:sz w:val="28"/>
          <w:szCs w:val="28"/>
          <w:lang w:eastAsia="en-US"/>
        </w:rPr>
        <w:t>безбарьерной</w:t>
      </w:r>
      <w:proofErr w:type="spellEnd"/>
      <w:r w:rsidRPr="005F1031">
        <w:rPr>
          <w:rFonts w:eastAsia="Calibri"/>
          <w:sz w:val="28"/>
          <w:szCs w:val="28"/>
          <w:lang w:eastAsia="en-US"/>
        </w:rPr>
        <w:t xml:space="preserve"> среды жизнедеятельности для инвалидов и иных </w:t>
      </w:r>
      <w:proofErr w:type="spellStart"/>
      <w:r w:rsidRPr="005F1031">
        <w:rPr>
          <w:rFonts w:eastAsia="Calibri"/>
          <w:sz w:val="28"/>
          <w:szCs w:val="28"/>
          <w:lang w:eastAsia="en-US"/>
        </w:rPr>
        <w:t>маломобильных</w:t>
      </w:r>
      <w:proofErr w:type="spellEnd"/>
      <w:r w:rsidRPr="005F1031">
        <w:rPr>
          <w:rFonts w:eastAsia="Calibri"/>
          <w:sz w:val="28"/>
          <w:szCs w:val="28"/>
          <w:lang w:eastAsia="en-US"/>
        </w:rPr>
        <w:t xml:space="preserve"> групп населения;</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движение транспорта и беспрепятственный подъезд спецтранспорта при чрезвычайных ситуациях;</w:t>
      </w:r>
    </w:p>
    <w:p w:rsidR="00203185" w:rsidRPr="005F1031" w:rsidRDefault="00203185" w:rsidP="00771A0F">
      <w:pPr>
        <w:numPr>
          <w:ilvl w:val="0"/>
          <w:numId w:val="38"/>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соблюдение требований технических регламентов, в том числе о безопасности зданий и сооружений, о требованиях пожарной безопасности;</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соблюдение требований, установленных нормативными правовыми актами Российской Федерации и нормативными документами федеральных органов исполнительной власти, в том числе по организации территорий и безопасности дорожного движения.</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 xml:space="preserve">Размещение НТО должно обеспечивать свободное движение пешеходов и доступ потребителей к торговым объектам, в том числе обеспечивать </w:t>
      </w:r>
      <w:proofErr w:type="spellStart"/>
      <w:r w:rsidRPr="005F1031">
        <w:rPr>
          <w:rFonts w:eastAsia="Calibri"/>
          <w:sz w:val="28"/>
          <w:szCs w:val="28"/>
          <w:lang w:eastAsia="en-US"/>
        </w:rPr>
        <w:t>безбарьерную</w:t>
      </w:r>
      <w:proofErr w:type="spellEnd"/>
      <w:r w:rsidRPr="005F1031">
        <w:rPr>
          <w:rFonts w:eastAsia="Calibri"/>
          <w:sz w:val="28"/>
          <w:szCs w:val="28"/>
          <w:lang w:eastAsia="en-US"/>
        </w:rPr>
        <w:t xml:space="preserve"> среду жизнедеятельности для инвалидов и иных </w:t>
      </w:r>
      <w:proofErr w:type="spellStart"/>
      <w:r w:rsidRPr="005F1031">
        <w:rPr>
          <w:rFonts w:eastAsia="Calibri"/>
          <w:sz w:val="28"/>
          <w:szCs w:val="28"/>
          <w:lang w:eastAsia="en-US"/>
        </w:rPr>
        <w:t>маломобильных</w:t>
      </w:r>
      <w:proofErr w:type="spellEnd"/>
      <w:r w:rsidRPr="005F1031">
        <w:rPr>
          <w:rFonts w:eastAsia="Calibri"/>
          <w:sz w:val="28"/>
          <w:szCs w:val="28"/>
          <w:lang w:eastAsia="en-US"/>
        </w:rPr>
        <w:t xml:space="preserve"> групп населения, беспрепятственный подъезд спецтранспорта при чрезвычайных ситуациях.</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 xml:space="preserve">Внешний вид нестационарных торговых объектов должен соответствовать внешнему архитектурному облику сложившейся застройки </w:t>
      </w:r>
      <w:r w:rsidR="00A33083">
        <w:rPr>
          <w:rFonts w:eastAsia="Calibri"/>
          <w:sz w:val="28"/>
          <w:szCs w:val="28"/>
          <w:lang w:eastAsia="en-US"/>
        </w:rPr>
        <w:lastRenderedPageBreak/>
        <w:t>Клопицкого сельского</w:t>
      </w:r>
      <w:r w:rsidRPr="005F1031">
        <w:rPr>
          <w:rFonts w:eastAsia="Calibri"/>
          <w:sz w:val="28"/>
          <w:szCs w:val="28"/>
          <w:lang w:eastAsia="en-US"/>
        </w:rPr>
        <w:t xml:space="preserve"> поселения и правилам благоустройства.</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 xml:space="preserve">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8" w:history="1">
        <w:r w:rsidRPr="005F1031">
          <w:rPr>
            <w:rStyle w:val="a7"/>
            <w:rFonts w:eastAsia="Calibri"/>
            <w:color w:val="000000"/>
            <w:sz w:val="28"/>
            <w:szCs w:val="28"/>
            <w:lang w:eastAsia="en-US"/>
          </w:rPr>
          <w:t xml:space="preserve">ГОСТ </w:t>
        </w:r>
        <w:proofErr w:type="gramStart"/>
        <w:r w:rsidRPr="005F1031">
          <w:rPr>
            <w:rStyle w:val="a7"/>
            <w:rFonts w:eastAsia="Calibri"/>
            <w:color w:val="000000"/>
            <w:sz w:val="28"/>
            <w:szCs w:val="28"/>
            <w:lang w:eastAsia="en-US"/>
          </w:rPr>
          <w:t>Р</w:t>
        </w:r>
        <w:proofErr w:type="gramEnd"/>
        <w:r w:rsidRPr="005F1031">
          <w:rPr>
            <w:rStyle w:val="a7"/>
            <w:rFonts w:eastAsia="Calibri"/>
            <w:color w:val="000000"/>
            <w:sz w:val="28"/>
            <w:szCs w:val="28"/>
            <w:lang w:eastAsia="en-US"/>
          </w:rPr>
          <w:t xml:space="preserve"> 54608-2011</w:t>
        </w:r>
      </w:hyperlink>
      <w:r w:rsidRPr="005F1031">
        <w:rPr>
          <w:rFonts w:eastAsia="Calibri"/>
          <w:sz w:val="28"/>
          <w:szCs w:val="28"/>
          <w:lang w:eastAsia="en-US"/>
        </w:rPr>
        <w:t xml:space="preserve"> «Национальный стандарт Российской Федерации. Услуги торговли. Общие требования к объектам мелкорозничной торговли», утвержденным </w:t>
      </w:r>
      <w:hyperlink r:id="rId9" w:history="1">
        <w:r w:rsidRPr="005F1031">
          <w:rPr>
            <w:rStyle w:val="a7"/>
            <w:rFonts w:eastAsia="Calibri"/>
            <w:color w:val="000000"/>
            <w:sz w:val="28"/>
            <w:szCs w:val="28"/>
            <w:lang w:eastAsia="en-US"/>
          </w:rPr>
          <w:t>приказом</w:t>
        </w:r>
      </w:hyperlink>
      <w:r w:rsidRPr="005F1031">
        <w:rPr>
          <w:rFonts w:eastAsia="Calibri"/>
          <w:sz w:val="28"/>
          <w:szCs w:val="28"/>
          <w:lang w:eastAsia="en-US"/>
        </w:rPr>
        <w:t xml:space="preserve"> Федерального агентства по техническому регулированию и метрологии от 08.12.2011 № 742-ст.</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Территория, прилегающая к нестационарному торговому объекту, должна соответствовать правилам, нормативам, в том числе правилам благоустройства и (или) нормативам градостроительного проектирования.</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Не допускается размещение НТО:</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в полосах отвода автомобильных дорог;</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proofErr w:type="gramStart"/>
      <w:r w:rsidRPr="005F1031">
        <w:rPr>
          <w:rFonts w:eastAsia="Calibri"/>
          <w:sz w:val="28"/>
          <w:szCs w:val="28"/>
          <w:lang w:eastAsia="en-US"/>
        </w:rPr>
        <w:t>в арках зданий, на газонах (без устройства спец. настила),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3,0 метров, на транспортных стоянках;</w:t>
      </w:r>
      <w:proofErr w:type="gramEnd"/>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под железнодорожными путепроводами и автомобильными эстакадами, мостами;</w:t>
      </w:r>
    </w:p>
    <w:p w:rsidR="00203185" w:rsidRPr="005F1031" w:rsidRDefault="00203185" w:rsidP="00771A0F">
      <w:pPr>
        <w:numPr>
          <w:ilvl w:val="0"/>
          <w:numId w:val="38"/>
        </w:numPr>
        <w:adjustRightInd/>
        <w:ind w:left="0" w:firstLine="709"/>
        <w:contextualSpacing/>
        <w:jc w:val="both"/>
        <w:rPr>
          <w:rFonts w:eastAsia="Calibri"/>
          <w:sz w:val="28"/>
          <w:szCs w:val="28"/>
          <w:lang w:eastAsia="en-US"/>
        </w:rPr>
      </w:pPr>
      <w:r w:rsidRPr="005F1031">
        <w:rPr>
          <w:rFonts w:eastAsia="Calibri"/>
          <w:sz w:val="28"/>
          <w:szCs w:val="28"/>
          <w:lang w:eastAsia="en-US"/>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203185" w:rsidRPr="005F1031" w:rsidRDefault="00203185" w:rsidP="00771A0F">
      <w:pPr>
        <w:numPr>
          <w:ilvl w:val="0"/>
          <w:numId w:val="38"/>
        </w:numPr>
        <w:adjustRightInd/>
        <w:ind w:left="0" w:firstLine="709"/>
        <w:contextualSpacing/>
        <w:jc w:val="both"/>
        <w:rPr>
          <w:rFonts w:eastAsia="Calibri"/>
          <w:sz w:val="28"/>
          <w:szCs w:val="28"/>
          <w:lang w:eastAsia="en-US"/>
        </w:rPr>
      </w:pPr>
      <w:r w:rsidRPr="005F1031">
        <w:rPr>
          <w:rFonts w:eastAsia="Calibri"/>
          <w:sz w:val="28"/>
          <w:szCs w:val="28"/>
          <w:lang w:eastAsia="en-US"/>
        </w:rPr>
        <w:t>в случае если размещение НТО уменьшает ширину пешеходных зон  до 2,0 метров и менее;</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в местах, не включенных в Схему НТО;</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в арках зданий, на газонах (без устройства специального настила), площадках (детских, для отдыха, спортивных, транспортных стоянках);</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 xml:space="preserve">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w:t>
      </w:r>
      <w:r w:rsidRPr="005F1031">
        <w:rPr>
          <w:rFonts w:ascii="Times New Roman" w:hAnsi="Times New Roman" w:cs="Times New Roman"/>
          <w:color w:val="000000"/>
          <w:sz w:val="28"/>
          <w:szCs w:val="28"/>
        </w:rPr>
        <w:sym w:font="Symbol" w:char="F02D"/>
      </w:r>
      <w:r w:rsidRPr="005F1031">
        <w:rPr>
          <w:rFonts w:ascii="Times New Roman" w:hAnsi="Times New Roman" w:cs="Times New Roman"/>
          <w:color w:val="000000"/>
          <w:sz w:val="28"/>
          <w:szCs w:val="28"/>
        </w:rPr>
        <w:t xml:space="preserve"> при отсутствии согласования размещения нестационарных торговых объектов с собственниками соответствующих сетей;</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 xml:space="preserve">ближе 5 метров от посадочных площадок пассажирского транспорта </w:t>
      </w:r>
      <w:r w:rsidRPr="005F1031">
        <w:rPr>
          <w:rFonts w:ascii="Times New Roman" w:hAnsi="Times New Roman" w:cs="Times New Roman"/>
          <w:color w:val="000000"/>
          <w:sz w:val="28"/>
          <w:szCs w:val="28"/>
        </w:rPr>
        <w:lastRenderedPageBreak/>
        <w:t>(за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СП 42.13330.2016 «</w:t>
      </w:r>
      <w:proofErr w:type="spellStart"/>
      <w:r w:rsidRPr="005F1031">
        <w:rPr>
          <w:rFonts w:ascii="Times New Roman" w:hAnsi="Times New Roman" w:cs="Times New Roman"/>
          <w:color w:val="000000"/>
          <w:sz w:val="28"/>
          <w:szCs w:val="28"/>
        </w:rPr>
        <w:t>СНиП</w:t>
      </w:r>
      <w:proofErr w:type="spellEnd"/>
      <w:r w:rsidRPr="005F1031">
        <w:rPr>
          <w:rFonts w:ascii="Times New Roman" w:hAnsi="Times New Roman" w:cs="Times New Roman"/>
          <w:color w:val="000000"/>
          <w:sz w:val="28"/>
          <w:szCs w:val="28"/>
        </w:rPr>
        <w:t xml:space="preserve"> 2.07.01-89* Градостроительство. Планировка и застройка городских и сельских поселений»;</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ближе 25 метров от вентиляционных шахт, 15 метров - от окон жилых помещений, перед витринами торговых организаций;</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на территории выделенных технических (охранных) зон;</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под железнодорожными путепроводами и автомобильными эстакадами, мостами;</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в надземных и подземных переходах, а также в 50-метровой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rsidR="00203185" w:rsidRPr="005F1031" w:rsidRDefault="00203185" w:rsidP="00771A0F">
      <w:pPr>
        <w:pStyle w:val="ConsPlusNormal"/>
        <w:numPr>
          <w:ilvl w:val="0"/>
          <w:numId w:val="38"/>
        </w:numPr>
        <w:tabs>
          <w:tab w:val="left" w:pos="1134"/>
        </w:tabs>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 xml:space="preserve">с нарушением санитарных, градостроительных, противопожарных норм и правил благоустройства территорий </w:t>
      </w:r>
      <w:r w:rsidRPr="005F1031">
        <w:rPr>
          <w:rFonts w:ascii="Times New Roman" w:hAnsi="Times New Roman" w:cs="Times New Roman"/>
          <w:bCs/>
          <w:sz w:val="28"/>
          <w:szCs w:val="28"/>
        </w:rPr>
        <w:t>муниципального образования Клопицкое сельское поселение</w:t>
      </w:r>
      <w:r w:rsidRPr="005F1031">
        <w:rPr>
          <w:rFonts w:ascii="Times New Roman" w:hAnsi="Times New Roman" w:cs="Times New Roman"/>
          <w:color w:val="000000"/>
          <w:sz w:val="28"/>
          <w:szCs w:val="28"/>
        </w:rPr>
        <w:t>.</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К зонам с особыми условиями использования территорий, ограничивающими или запрещающими размещение НТО, относятся:</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охранные зоны инженерных коммуникаций;</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части территорий общего пользования, непосредственно примыкающие к территориям объектов культурного наследия (памятников истории и культуры) народов Российской Федерации;</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части территорий общего пользования, непосредственно примыкающие к территориям школ и детских дошкольных учреждений;</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зоны охраняемых объектов, устанавливаемые в соответствии с правилами, утвержденными постановлением Правительства Российской Федерации от 31.08.2019 № 1132;</w:t>
      </w:r>
    </w:p>
    <w:p w:rsidR="00203185" w:rsidRPr="005F1031" w:rsidRDefault="00203185" w:rsidP="00771A0F">
      <w:pPr>
        <w:numPr>
          <w:ilvl w:val="0"/>
          <w:numId w:val="38"/>
        </w:numPr>
        <w:tabs>
          <w:tab w:val="left" w:pos="0"/>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 xml:space="preserve">иные зоны, устанавливаемые в соответствии с действующим законодательством. </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При проектировании новых мест размещения НТО следует учитывать:</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особенности развития торговой деятельности на территории </w:t>
      </w:r>
      <w:r w:rsidRPr="005F1031">
        <w:rPr>
          <w:bCs/>
          <w:sz w:val="28"/>
          <w:szCs w:val="28"/>
        </w:rPr>
        <w:t>муниципального образования Клопицкое сельское поселение</w:t>
      </w:r>
      <w:r w:rsidRPr="005F1031">
        <w:rPr>
          <w:rFonts w:eastAsia="Calibri"/>
          <w:sz w:val="28"/>
          <w:szCs w:val="28"/>
          <w:lang w:eastAsia="en-US"/>
        </w:rPr>
        <w:t>, применительно к которой подготавливается схема;</w:t>
      </w:r>
    </w:p>
    <w:p w:rsidR="00203185" w:rsidRPr="005F1031" w:rsidRDefault="00203185" w:rsidP="00771A0F">
      <w:pPr>
        <w:pStyle w:val="a6"/>
        <w:widowControl w:val="0"/>
        <w:numPr>
          <w:ilvl w:val="1"/>
          <w:numId w:val="37"/>
        </w:numPr>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нормативы минимальной обеспеченности населения муниципальных образований Ленинградской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установленные нормативным актом комитета по развитию малого, среднего бизнеса и потребительского рынка Ленинградской области;</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специализацию НТО;</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расстояние между НТО, осуществляющими реализацию </w:t>
      </w:r>
      <w:r w:rsidRPr="005F1031">
        <w:rPr>
          <w:rFonts w:eastAsia="Calibri"/>
          <w:sz w:val="28"/>
          <w:szCs w:val="28"/>
          <w:lang w:eastAsia="en-US"/>
        </w:rPr>
        <w:lastRenderedPageBreak/>
        <w:t xml:space="preserve">одинаковых групп товаров, которое должно составлять не менее 50 метров, </w:t>
      </w:r>
    </w:p>
    <w:p w:rsidR="00203185" w:rsidRPr="005F1031" w:rsidRDefault="00203185" w:rsidP="00771A0F">
      <w:pPr>
        <w:pStyle w:val="a6"/>
        <w:widowControl w:val="0"/>
        <w:numPr>
          <w:ilvl w:val="1"/>
          <w:numId w:val="37"/>
        </w:numPr>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w:t>
      </w:r>
      <w:proofErr w:type="gramStart"/>
      <w:r w:rsidRPr="005F1031">
        <w:rPr>
          <w:rFonts w:eastAsia="Calibri"/>
          <w:sz w:val="28"/>
          <w:szCs w:val="28"/>
          <w:lang w:eastAsia="en-US"/>
        </w:rPr>
        <w:t>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 от общего количества нестационарных</w:t>
      </w:r>
      <w:proofErr w:type="gramEnd"/>
      <w:r w:rsidRPr="005F1031">
        <w:rPr>
          <w:rFonts w:eastAsia="Calibri"/>
          <w:sz w:val="28"/>
          <w:szCs w:val="28"/>
          <w:lang w:eastAsia="en-US"/>
        </w:rPr>
        <w:t xml:space="preserve"> торговых объектов;</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внешний вид НТО, который должен соответствовать внешнему архитектурному облику сложившейся застройки;</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благоустройство.</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специализация нестационарного торгового объекта;</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обеспечение беспрепятственного развития улично-дорожной сети;</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 обеспечение беспрепятственного движения транспорта и пешеходов;</w:t>
      </w:r>
    </w:p>
    <w:p w:rsidR="00203185" w:rsidRPr="005F1031" w:rsidRDefault="00203185" w:rsidP="00771A0F">
      <w:pPr>
        <w:pStyle w:val="a6"/>
        <w:widowControl w:val="0"/>
        <w:numPr>
          <w:ilvl w:val="1"/>
          <w:numId w:val="37"/>
        </w:numPr>
        <w:autoSpaceDE w:val="0"/>
        <w:autoSpaceDN w:val="0"/>
        <w:ind w:left="0" w:firstLine="709"/>
        <w:jc w:val="both"/>
        <w:rPr>
          <w:rFonts w:eastAsia="Calibri"/>
          <w:sz w:val="28"/>
          <w:szCs w:val="28"/>
          <w:lang w:eastAsia="en-US"/>
        </w:rPr>
      </w:pPr>
      <w:r w:rsidRPr="005F1031">
        <w:rPr>
          <w:rFonts w:eastAsia="Calibri"/>
          <w:sz w:val="28"/>
          <w:szCs w:val="28"/>
          <w:lang w:eastAsia="en-US"/>
        </w:rPr>
        <w:t>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постановлением Правительства Российской Федерации от 16.09.2020 № 1479 «Об утверждении Правил противопожарного режима в Российской Федерации»;</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необходимость обеспечения благоустройства площадок для размещения НТО и прилегающих к ним территорий, в том числе:</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благоустройство площадки для размещения НТО и прилегающей территории;</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возможность подключения НТО к сетям инженерно-технического обеспечения (при необходимости);</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удобный подъезд автотранспорта, не создающий помех для прохода пешеходов, заездные карманы;</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ограничения и запреты розничной торговли табачной продукцией, установленные </w:t>
      </w:r>
      <w:hyperlink r:id="rId10" w:history="1">
        <w:r w:rsidRPr="005F1031">
          <w:rPr>
            <w:rStyle w:val="a7"/>
            <w:rFonts w:eastAsia="Calibri"/>
            <w:color w:val="000000"/>
            <w:sz w:val="28"/>
            <w:szCs w:val="28"/>
            <w:lang w:eastAsia="en-US"/>
          </w:rPr>
          <w:t>статьей 19</w:t>
        </w:r>
      </w:hyperlink>
      <w:r w:rsidRPr="005F1031">
        <w:rPr>
          <w:rFonts w:eastAsia="Calibri"/>
          <w:sz w:val="28"/>
          <w:szCs w:val="28"/>
          <w:lang w:eastAsia="en-US"/>
        </w:rPr>
        <w:t xml:space="preserve"> Федерального закона от 23.02.2013 № 15-ФЗ                     «Об охране здоровья граждан от воздействия окружающего табачного дыма и последствий потребления табака»;</w:t>
      </w:r>
    </w:p>
    <w:p w:rsidR="00203185" w:rsidRPr="005F1031" w:rsidRDefault="00203185" w:rsidP="00771A0F">
      <w:pPr>
        <w:pStyle w:val="a6"/>
        <w:widowControl w:val="0"/>
        <w:numPr>
          <w:ilvl w:val="1"/>
          <w:numId w:val="37"/>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требования к розничной продаже алкогольной продукции, установленные </w:t>
      </w:r>
      <w:hyperlink r:id="rId11" w:history="1">
        <w:r w:rsidRPr="005F1031">
          <w:rPr>
            <w:rStyle w:val="a7"/>
            <w:rFonts w:eastAsia="Calibri"/>
            <w:color w:val="000000"/>
            <w:sz w:val="28"/>
            <w:szCs w:val="28"/>
            <w:lang w:eastAsia="en-US"/>
          </w:rPr>
          <w:t>статьей 16</w:t>
        </w:r>
      </w:hyperlink>
      <w:r w:rsidRPr="005F1031">
        <w:rPr>
          <w:rFonts w:eastAsia="Calibri"/>
          <w:sz w:val="28"/>
          <w:szCs w:val="28"/>
          <w:lang w:eastAsia="en-US"/>
        </w:rPr>
        <w:t xml:space="preserve"> Федерального закона от 22.11.1995 № 171-ФЗ                     «О государственном регулировании производства и оборота этилового </w:t>
      </w:r>
      <w:r w:rsidRPr="005F1031">
        <w:rPr>
          <w:rFonts w:eastAsia="Calibri"/>
          <w:sz w:val="28"/>
          <w:szCs w:val="28"/>
          <w:lang w:eastAsia="en-US"/>
        </w:rPr>
        <w:lastRenderedPageBreak/>
        <w:t>спирта, алкогольной и спиртосодержащей продукции и об ограничении потребления (распития) алкогольной продукции».</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Проектные (новые) места размещения НТО могут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За пределами границ территорий общего пользования располагать места размещения НТО запрещается.</w:t>
      </w:r>
    </w:p>
    <w:p w:rsidR="00203185" w:rsidRPr="005F1031" w:rsidRDefault="00203185" w:rsidP="00771A0F">
      <w:pPr>
        <w:numPr>
          <w:ilvl w:val="0"/>
          <w:numId w:val="37"/>
        </w:numPr>
        <w:tabs>
          <w:tab w:val="left" w:pos="1134"/>
        </w:tabs>
        <w:adjustRightInd/>
        <w:ind w:left="0" w:firstLine="709"/>
        <w:contextualSpacing/>
        <w:jc w:val="both"/>
        <w:rPr>
          <w:rFonts w:eastAsia="Calibri"/>
          <w:sz w:val="28"/>
          <w:szCs w:val="28"/>
          <w:lang w:eastAsia="en-US"/>
        </w:rPr>
      </w:pPr>
      <w:r w:rsidRPr="005F1031">
        <w:rPr>
          <w:rFonts w:eastAsia="Calibri"/>
          <w:sz w:val="28"/>
          <w:szCs w:val="28"/>
          <w:lang w:eastAsia="en-US"/>
        </w:rPr>
        <w:t>На период отсутствия утвержденного проекта планировки территории, устанавливающего красные линии, допускается проектирование новых мест размещения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03185" w:rsidRPr="005F1031" w:rsidRDefault="00203185" w:rsidP="00771A0F">
      <w:pPr>
        <w:pStyle w:val="ConsPlusNormal"/>
        <w:numPr>
          <w:ilvl w:val="0"/>
          <w:numId w:val="37"/>
        </w:numPr>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Период размещения НТО устанавливается с учетом следующих особенностей:</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bookmarkStart w:id="0" w:name="P127"/>
      <w:bookmarkEnd w:id="0"/>
      <w:r w:rsidRPr="005F1031">
        <w:rPr>
          <w:rFonts w:eastAsia="Calibri"/>
          <w:sz w:val="28"/>
          <w:szCs w:val="28"/>
          <w:lang w:eastAsia="en-US"/>
        </w:rPr>
        <w:t xml:space="preserve">для мест размещения передвижных сооружений (выносного холодильного оборудования) для реализации овощей, фруктов, цветов, прохладительных напитков, кваса </w:t>
      </w:r>
      <w:r w:rsidRPr="005F1031">
        <w:rPr>
          <w:rFonts w:eastAsia="Calibri"/>
          <w:sz w:val="28"/>
          <w:szCs w:val="28"/>
          <w:lang w:eastAsia="en-US"/>
        </w:rPr>
        <w:sym w:font="Symbol" w:char="F02D"/>
      </w:r>
      <w:r w:rsidRPr="005F1031">
        <w:rPr>
          <w:rFonts w:eastAsia="Calibri"/>
          <w:sz w:val="28"/>
          <w:szCs w:val="28"/>
          <w:lang w:eastAsia="en-US"/>
        </w:rPr>
        <w:t xml:space="preserve"> с 01 апреля по 01 ноября;</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для торговых объектов, осуществляющих реализацию путинной (сезонной) рыбы, </w:t>
      </w:r>
      <w:r w:rsidRPr="005F1031">
        <w:rPr>
          <w:rFonts w:eastAsia="Calibri"/>
          <w:sz w:val="28"/>
          <w:szCs w:val="28"/>
          <w:lang w:eastAsia="en-US"/>
        </w:rPr>
        <w:sym w:font="Symbol" w:char="F02D"/>
      </w:r>
      <w:r w:rsidRPr="005F1031">
        <w:rPr>
          <w:rFonts w:eastAsia="Calibri"/>
          <w:sz w:val="28"/>
          <w:szCs w:val="28"/>
          <w:lang w:eastAsia="en-US"/>
        </w:rPr>
        <w:t xml:space="preserve"> с 15 апреля по 31 мая;</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r w:rsidRPr="005F1031">
        <w:rPr>
          <w:rFonts w:eastAsia="Calibri"/>
          <w:sz w:val="28"/>
          <w:szCs w:val="28"/>
          <w:lang w:eastAsia="en-US"/>
        </w:rPr>
        <w:t xml:space="preserve">для мест размещения бахчевых развалов </w:t>
      </w:r>
      <w:r w:rsidRPr="005F1031">
        <w:rPr>
          <w:rFonts w:eastAsia="Calibri"/>
          <w:sz w:val="28"/>
          <w:szCs w:val="28"/>
          <w:lang w:eastAsia="en-US"/>
        </w:rPr>
        <w:sym w:font="Symbol" w:char="F02D"/>
      </w:r>
      <w:r w:rsidRPr="005F1031">
        <w:rPr>
          <w:rFonts w:eastAsia="Calibri"/>
          <w:sz w:val="28"/>
          <w:szCs w:val="28"/>
          <w:lang w:eastAsia="en-US"/>
        </w:rPr>
        <w:t xml:space="preserve"> с 01 июня по 01 ноября;</w:t>
      </w:r>
    </w:p>
    <w:p w:rsidR="00203185" w:rsidRPr="005F1031" w:rsidRDefault="00203185" w:rsidP="00771A0F">
      <w:pPr>
        <w:pStyle w:val="a6"/>
        <w:widowControl w:val="0"/>
        <w:numPr>
          <w:ilvl w:val="0"/>
          <w:numId w:val="39"/>
        </w:numPr>
        <w:tabs>
          <w:tab w:val="left" w:pos="0"/>
          <w:tab w:val="left" w:pos="1134"/>
        </w:tabs>
        <w:autoSpaceDE w:val="0"/>
        <w:autoSpaceDN w:val="0"/>
        <w:ind w:left="0" w:firstLine="709"/>
        <w:jc w:val="both"/>
        <w:rPr>
          <w:rFonts w:eastAsia="Calibri"/>
          <w:sz w:val="28"/>
          <w:szCs w:val="28"/>
          <w:lang w:eastAsia="en-US"/>
        </w:rPr>
      </w:pPr>
      <w:bookmarkStart w:id="1" w:name="P131"/>
      <w:bookmarkEnd w:id="1"/>
      <w:r w:rsidRPr="005F1031">
        <w:rPr>
          <w:rFonts w:eastAsia="Calibri"/>
          <w:sz w:val="28"/>
          <w:szCs w:val="28"/>
          <w:lang w:eastAsia="en-US"/>
        </w:rPr>
        <w:t xml:space="preserve">для мест размещения елочных базаров </w:t>
      </w:r>
      <w:r w:rsidRPr="005F1031">
        <w:rPr>
          <w:rFonts w:eastAsia="Calibri"/>
          <w:sz w:val="28"/>
          <w:szCs w:val="28"/>
          <w:lang w:eastAsia="en-US"/>
        </w:rPr>
        <w:sym w:font="Symbol" w:char="F02D"/>
      </w:r>
      <w:r w:rsidRPr="005F1031">
        <w:rPr>
          <w:rFonts w:eastAsia="Calibri"/>
          <w:sz w:val="28"/>
          <w:szCs w:val="28"/>
          <w:lang w:eastAsia="en-US"/>
        </w:rPr>
        <w:t xml:space="preserve"> с 01 декабря по 10 января.</w:t>
      </w:r>
    </w:p>
    <w:p w:rsidR="00203185" w:rsidRPr="005F1031" w:rsidRDefault="00203185" w:rsidP="00771A0F">
      <w:pPr>
        <w:pStyle w:val="ConsPlusNormal"/>
        <w:ind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По решению Комиссии сроки размещения, указанные в настоящем пункте могут быть увеличены.</w:t>
      </w:r>
    </w:p>
    <w:p w:rsidR="00203185" w:rsidRPr="005F1031" w:rsidRDefault="00203185" w:rsidP="00771A0F">
      <w:pPr>
        <w:pStyle w:val="ConsPlusNormal"/>
        <w:numPr>
          <w:ilvl w:val="0"/>
          <w:numId w:val="37"/>
        </w:numPr>
        <w:suppressAutoHyphens w:val="0"/>
        <w:autoSpaceDE w:val="0"/>
        <w:autoSpaceDN w:val="0"/>
        <w:adjustRightInd w:val="0"/>
        <w:ind w:left="0" w:firstLine="709"/>
        <w:contextualSpacing/>
        <w:jc w:val="both"/>
        <w:rPr>
          <w:rFonts w:ascii="Times New Roman" w:hAnsi="Times New Roman" w:cs="Times New Roman"/>
          <w:color w:val="000000"/>
          <w:sz w:val="28"/>
          <w:szCs w:val="28"/>
        </w:rPr>
      </w:pPr>
      <w:r w:rsidRPr="005F1031">
        <w:rPr>
          <w:rFonts w:ascii="Times New Roman" w:hAnsi="Times New Roman" w:cs="Times New Roman"/>
          <w:color w:val="000000"/>
          <w:sz w:val="28"/>
          <w:szCs w:val="28"/>
        </w:rPr>
        <w:t>По окончании срока Договора на размещение НТО, НТО  подлежит демонтажу правообладателем НТО за свой счет в течение 15 дней со дня окончания периода размещения НТО (3 дней для НТО, указанных в п. 11 настоящих Требований)</w:t>
      </w:r>
      <w:proofErr w:type="gramStart"/>
      <w:r w:rsidRPr="005F1031">
        <w:rPr>
          <w:rFonts w:ascii="Times New Roman" w:hAnsi="Times New Roman" w:cs="Times New Roman"/>
          <w:color w:val="000000"/>
          <w:sz w:val="28"/>
          <w:szCs w:val="28"/>
        </w:rPr>
        <w:t>.</w:t>
      </w:r>
      <w:r w:rsidR="00771A0F">
        <w:rPr>
          <w:rFonts w:ascii="Times New Roman" w:hAnsi="Times New Roman" w:cs="Times New Roman"/>
          <w:color w:val="000000"/>
          <w:sz w:val="28"/>
          <w:szCs w:val="28"/>
        </w:rPr>
        <w:t>»</w:t>
      </w:r>
      <w:proofErr w:type="gramEnd"/>
      <w:r w:rsidR="00771A0F">
        <w:rPr>
          <w:rFonts w:ascii="Times New Roman" w:hAnsi="Times New Roman" w:cs="Times New Roman"/>
          <w:color w:val="000000"/>
          <w:sz w:val="28"/>
          <w:szCs w:val="28"/>
        </w:rPr>
        <w:t>.</w:t>
      </w:r>
    </w:p>
    <w:sectPr w:rsidR="00203185" w:rsidRPr="005F1031" w:rsidSect="00A31D70">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27" w:rsidRDefault="00EB2827" w:rsidP="00185940">
      <w:r>
        <w:separator/>
      </w:r>
    </w:p>
  </w:endnote>
  <w:endnote w:type="continuationSeparator" w:id="0">
    <w:p w:rsidR="00EB2827" w:rsidRDefault="00EB2827" w:rsidP="00185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27" w:rsidRDefault="00EB2827" w:rsidP="00185940">
      <w:r>
        <w:separator/>
      </w:r>
    </w:p>
  </w:footnote>
  <w:footnote w:type="continuationSeparator" w:id="0">
    <w:p w:rsidR="00EB2827" w:rsidRDefault="00EB2827" w:rsidP="0018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40" w:rsidRDefault="0018594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094"/>
    <w:multiLevelType w:val="hybridMultilevel"/>
    <w:tmpl w:val="14B0FCE8"/>
    <w:lvl w:ilvl="0" w:tplc="D76E13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97D0A"/>
    <w:multiLevelType w:val="multilevel"/>
    <w:tmpl w:val="EC32BAD6"/>
    <w:lvl w:ilvl="0">
      <w:start w:val="1"/>
      <w:numFmt w:val="decimal"/>
      <w:lvlText w:val="%1."/>
      <w:lvlJc w:val="left"/>
      <w:pPr>
        <w:ind w:left="1571" w:hanging="360"/>
      </w:pPr>
    </w:lvl>
    <w:lvl w:ilvl="1">
      <w:start w:val="1"/>
      <w:numFmt w:val="decimal"/>
      <w:isLgl/>
      <w:lvlText w:val="%1.%2"/>
      <w:lvlJc w:val="left"/>
      <w:pPr>
        <w:ind w:left="1586"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
    <w:nsid w:val="09C611FE"/>
    <w:multiLevelType w:val="hybridMultilevel"/>
    <w:tmpl w:val="E6447C5C"/>
    <w:lvl w:ilvl="0" w:tplc="6C824D3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B17254C"/>
    <w:multiLevelType w:val="hybridMultilevel"/>
    <w:tmpl w:val="1372510E"/>
    <w:lvl w:ilvl="0" w:tplc="13FE670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7">
    <w:nsid w:val="11092803"/>
    <w:multiLevelType w:val="multilevel"/>
    <w:tmpl w:val="425658DE"/>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8">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471A1"/>
    <w:multiLevelType w:val="hybridMultilevel"/>
    <w:tmpl w:val="1124F5D8"/>
    <w:lvl w:ilvl="0" w:tplc="0419000F">
      <w:start w:val="1"/>
      <w:numFmt w:val="decimal"/>
      <w:lvlText w:val="%1."/>
      <w:lvlJc w:val="left"/>
      <w:pPr>
        <w:ind w:left="1279" w:hanging="360"/>
      </w:p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0">
    <w:nsid w:val="1B814988"/>
    <w:multiLevelType w:val="multilevel"/>
    <w:tmpl w:val="A02097AC"/>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C3300E6"/>
    <w:multiLevelType w:val="hybridMultilevel"/>
    <w:tmpl w:val="67CA209C"/>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784128"/>
    <w:multiLevelType w:val="hybridMultilevel"/>
    <w:tmpl w:val="8A6CE8E0"/>
    <w:lvl w:ilvl="0" w:tplc="0F0C88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2254333C"/>
    <w:multiLevelType w:val="multilevel"/>
    <w:tmpl w:val="EC32BAD6"/>
    <w:lvl w:ilvl="0">
      <w:start w:val="1"/>
      <w:numFmt w:val="decimal"/>
      <w:lvlText w:val="%1."/>
      <w:lvlJc w:val="left"/>
      <w:pPr>
        <w:ind w:left="1571" w:hanging="360"/>
      </w:pPr>
    </w:lvl>
    <w:lvl w:ilvl="1">
      <w:start w:val="1"/>
      <w:numFmt w:val="decimal"/>
      <w:isLgl/>
      <w:lvlText w:val="%1.%2"/>
      <w:lvlJc w:val="left"/>
      <w:pPr>
        <w:ind w:left="1586"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5">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29EB5A2D"/>
    <w:multiLevelType w:val="hybridMultilevel"/>
    <w:tmpl w:val="6C7EAA8A"/>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nsid w:val="30DC128D"/>
    <w:multiLevelType w:val="hybridMultilevel"/>
    <w:tmpl w:val="8FB6B15A"/>
    <w:lvl w:ilvl="0" w:tplc="B254BCB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F0F09"/>
    <w:multiLevelType w:val="hybridMultilevel"/>
    <w:tmpl w:val="1E7864DE"/>
    <w:lvl w:ilvl="0" w:tplc="736801F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510C11"/>
    <w:multiLevelType w:val="multilevel"/>
    <w:tmpl w:val="71A8AE28"/>
    <w:lvl w:ilvl="0">
      <w:start w:val="1"/>
      <w:numFmt w:val="decimal"/>
      <w:lvlText w:val="%1."/>
      <w:lvlJc w:val="left"/>
      <w:pPr>
        <w:ind w:left="720" w:hanging="360"/>
      </w:pPr>
      <w:rPr>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3891A5F"/>
    <w:multiLevelType w:val="hybridMultilevel"/>
    <w:tmpl w:val="84D2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811694"/>
    <w:multiLevelType w:val="hybridMultilevel"/>
    <w:tmpl w:val="E67CE4E4"/>
    <w:lvl w:ilvl="0" w:tplc="B254BCB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C93150"/>
    <w:multiLevelType w:val="hybridMultilevel"/>
    <w:tmpl w:val="BD5276F2"/>
    <w:lvl w:ilvl="0" w:tplc="8E8E586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B310A"/>
    <w:multiLevelType w:val="hybridMultilevel"/>
    <w:tmpl w:val="25F4588E"/>
    <w:lvl w:ilvl="0" w:tplc="A0B6EFC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E1524E"/>
    <w:multiLevelType w:val="hybridMultilevel"/>
    <w:tmpl w:val="953CA16C"/>
    <w:lvl w:ilvl="0" w:tplc="46906A6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E0D444A"/>
    <w:multiLevelType w:val="hybridMultilevel"/>
    <w:tmpl w:val="6AB87078"/>
    <w:lvl w:ilvl="0" w:tplc="D59AF414">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5">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6">
    <w:nsid w:val="70B223C6"/>
    <w:multiLevelType w:val="hybridMultilevel"/>
    <w:tmpl w:val="2612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21E83"/>
    <w:multiLevelType w:val="multilevel"/>
    <w:tmpl w:val="A9AEEFC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35"/>
  </w:num>
  <w:num w:numId="5">
    <w:abstractNumId w:val="5"/>
  </w:num>
  <w:num w:numId="6">
    <w:abstractNumId w:val="19"/>
  </w:num>
  <w:num w:numId="7">
    <w:abstractNumId w:val="15"/>
  </w:num>
  <w:num w:numId="8">
    <w:abstractNumId w:val="32"/>
  </w:num>
  <w:num w:numId="9">
    <w:abstractNumId w:val="37"/>
  </w:num>
  <w:num w:numId="10">
    <w:abstractNumId w:val="29"/>
  </w:num>
  <w:num w:numId="11">
    <w:abstractNumId w:val="28"/>
  </w:num>
  <w:num w:numId="12">
    <w:abstractNumId w:val="25"/>
  </w:num>
  <w:num w:numId="13">
    <w:abstractNumId w:val="26"/>
  </w:num>
  <w:num w:numId="14">
    <w:abstractNumId w:val="31"/>
  </w:num>
  <w:num w:numId="15">
    <w:abstractNumId w:val="8"/>
  </w:num>
  <w:num w:numId="16">
    <w:abstractNumId w:val="3"/>
  </w:num>
  <w:num w:numId="17">
    <w:abstractNumId w:val="20"/>
  </w:num>
  <w:num w:numId="18">
    <w:abstractNumId w:val="6"/>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2"/>
  </w:num>
  <w:num w:numId="22">
    <w:abstractNumId w:val="16"/>
  </w:num>
  <w:num w:numId="23">
    <w:abstractNumId w:val="10"/>
  </w:num>
  <w:num w:numId="24">
    <w:abstractNumId w:val="2"/>
  </w:num>
  <w:num w:numId="25">
    <w:abstractNumId w:val="33"/>
  </w:num>
  <w:num w:numId="26">
    <w:abstractNumId w:val="18"/>
  </w:num>
  <w:num w:numId="27">
    <w:abstractNumId w:val="24"/>
  </w:num>
  <w:num w:numId="28">
    <w:abstractNumId w:val="23"/>
  </w:num>
  <w:num w:numId="29">
    <w:abstractNumId w:val="12"/>
  </w:num>
  <w:num w:numId="30">
    <w:abstractNumId w:val="17"/>
  </w:num>
  <w:num w:numId="31">
    <w:abstractNumId w:val="1"/>
  </w:num>
  <w:num w:numId="32">
    <w:abstractNumId w:val="14"/>
  </w:num>
  <w:num w:numId="33">
    <w:abstractNumId w:val="0"/>
  </w:num>
  <w:num w:numId="34">
    <w:abstractNumId w:val="21"/>
  </w:num>
  <w:num w:numId="35">
    <w:abstractNumId w:val="9"/>
  </w:num>
  <w:num w:numId="36">
    <w:abstractNumId w:val="38"/>
  </w:num>
  <w:num w:numId="37">
    <w:abstractNumId w:val="7"/>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132044"/>
    <w:rsid w:val="00014986"/>
    <w:rsid w:val="000244B6"/>
    <w:rsid w:val="00024A7F"/>
    <w:rsid w:val="00027B76"/>
    <w:rsid w:val="00034325"/>
    <w:rsid w:val="00036DEE"/>
    <w:rsid w:val="00072975"/>
    <w:rsid w:val="000736E5"/>
    <w:rsid w:val="000B2715"/>
    <w:rsid w:val="000B6D13"/>
    <w:rsid w:val="000E03CE"/>
    <w:rsid w:val="000F102B"/>
    <w:rsid w:val="000F243E"/>
    <w:rsid w:val="000F50CC"/>
    <w:rsid w:val="000F5E59"/>
    <w:rsid w:val="0010376F"/>
    <w:rsid w:val="00112523"/>
    <w:rsid w:val="00125B8E"/>
    <w:rsid w:val="00132044"/>
    <w:rsid w:val="00141AF9"/>
    <w:rsid w:val="00147D0A"/>
    <w:rsid w:val="00185940"/>
    <w:rsid w:val="00195ABF"/>
    <w:rsid w:val="001A54F9"/>
    <w:rsid w:val="001A7848"/>
    <w:rsid w:val="001C242F"/>
    <w:rsid w:val="001C3A02"/>
    <w:rsid w:val="00203185"/>
    <w:rsid w:val="00207BF3"/>
    <w:rsid w:val="0022385F"/>
    <w:rsid w:val="00224592"/>
    <w:rsid w:val="00234E9C"/>
    <w:rsid w:val="00242222"/>
    <w:rsid w:val="00253740"/>
    <w:rsid w:val="00261F5F"/>
    <w:rsid w:val="00264999"/>
    <w:rsid w:val="00270989"/>
    <w:rsid w:val="00273010"/>
    <w:rsid w:val="00290148"/>
    <w:rsid w:val="00292374"/>
    <w:rsid w:val="002A52CB"/>
    <w:rsid w:val="002A6DB5"/>
    <w:rsid w:val="002B6B5E"/>
    <w:rsid w:val="002C72D0"/>
    <w:rsid w:val="002D374F"/>
    <w:rsid w:val="00336424"/>
    <w:rsid w:val="00340248"/>
    <w:rsid w:val="0035767B"/>
    <w:rsid w:val="00367A95"/>
    <w:rsid w:val="00377963"/>
    <w:rsid w:val="00381D64"/>
    <w:rsid w:val="00392EA6"/>
    <w:rsid w:val="00394FFF"/>
    <w:rsid w:val="003B5A70"/>
    <w:rsid w:val="003C001F"/>
    <w:rsid w:val="003C5442"/>
    <w:rsid w:val="003D2F79"/>
    <w:rsid w:val="003E7E31"/>
    <w:rsid w:val="003F4C34"/>
    <w:rsid w:val="0040329B"/>
    <w:rsid w:val="00404E55"/>
    <w:rsid w:val="00410DFF"/>
    <w:rsid w:val="004150A9"/>
    <w:rsid w:val="00423BD0"/>
    <w:rsid w:val="00467B18"/>
    <w:rsid w:val="00492729"/>
    <w:rsid w:val="004A777E"/>
    <w:rsid w:val="004B0D2B"/>
    <w:rsid w:val="004B633E"/>
    <w:rsid w:val="004C5647"/>
    <w:rsid w:val="004E032A"/>
    <w:rsid w:val="004E1C4F"/>
    <w:rsid w:val="004E618D"/>
    <w:rsid w:val="005025B8"/>
    <w:rsid w:val="00511891"/>
    <w:rsid w:val="00511E55"/>
    <w:rsid w:val="00527CDE"/>
    <w:rsid w:val="0054074E"/>
    <w:rsid w:val="0054432C"/>
    <w:rsid w:val="00557D99"/>
    <w:rsid w:val="0056144A"/>
    <w:rsid w:val="00565E25"/>
    <w:rsid w:val="0056766F"/>
    <w:rsid w:val="00574241"/>
    <w:rsid w:val="005850D8"/>
    <w:rsid w:val="00585EAF"/>
    <w:rsid w:val="005B0039"/>
    <w:rsid w:val="005B2230"/>
    <w:rsid w:val="005C5D7D"/>
    <w:rsid w:val="005E0AE2"/>
    <w:rsid w:val="00622235"/>
    <w:rsid w:val="00623E9E"/>
    <w:rsid w:val="00626EC3"/>
    <w:rsid w:val="00635452"/>
    <w:rsid w:val="0064768B"/>
    <w:rsid w:val="00655E5C"/>
    <w:rsid w:val="0069591A"/>
    <w:rsid w:val="006C40AD"/>
    <w:rsid w:val="006E54A7"/>
    <w:rsid w:val="0070016F"/>
    <w:rsid w:val="00710DDD"/>
    <w:rsid w:val="007324A1"/>
    <w:rsid w:val="007348DE"/>
    <w:rsid w:val="0073713C"/>
    <w:rsid w:val="00755739"/>
    <w:rsid w:val="007572C6"/>
    <w:rsid w:val="00767EF2"/>
    <w:rsid w:val="00771A0F"/>
    <w:rsid w:val="00775641"/>
    <w:rsid w:val="007A3A87"/>
    <w:rsid w:val="007A6DD8"/>
    <w:rsid w:val="007B1FB3"/>
    <w:rsid w:val="007B2AD8"/>
    <w:rsid w:val="007E7540"/>
    <w:rsid w:val="00833E50"/>
    <w:rsid w:val="00870F60"/>
    <w:rsid w:val="00892528"/>
    <w:rsid w:val="008A6480"/>
    <w:rsid w:val="008A7641"/>
    <w:rsid w:val="008C3529"/>
    <w:rsid w:val="008C654D"/>
    <w:rsid w:val="008D727C"/>
    <w:rsid w:val="008F52E2"/>
    <w:rsid w:val="00927445"/>
    <w:rsid w:val="00953F02"/>
    <w:rsid w:val="0098461A"/>
    <w:rsid w:val="009A441B"/>
    <w:rsid w:val="009A5D06"/>
    <w:rsid w:val="009C0B5B"/>
    <w:rsid w:val="009D49DA"/>
    <w:rsid w:val="009D6AC9"/>
    <w:rsid w:val="009E7310"/>
    <w:rsid w:val="009F1CFB"/>
    <w:rsid w:val="00A26499"/>
    <w:rsid w:val="00A3028F"/>
    <w:rsid w:val="00A31D70"/>
    <w:rsid w:val="00A33083"/>
    <w:rsid w:val="00A34923"/>
    <w:rsid w:val="00A452F9"/>
    <w:rsid w:val="00A50574"/>
    <w:rsid w:val="00A55BE6"/>
    <w:rsid w:val="00A564B8"/>
    <w:rsid w:val="00A7439C"/>
    <w:rsid w:val="00A8513C"/>
    <w:rsid w:val="00A946D1"/>
    <w:rsid w:val="00AA097A"/>
    <w:rsid w:val="00AA36F4"/>
    <w:rsid w:val="00AA78DC"/>
    <w:rsid w:val="00AB5138"/>
    <w:rsid w:val="00AD26D3"/>
    <w:rsid w:val="00AE10AB"/>
    <w:rsid w:val="00AE45E8"/>
    <w:rsid w:val="00AF5CC9"/>
    <w:rsid w:val="00B034AE"/>
    <w:rsid w:val="00B118CA"/>
    <w:rsid w:val="00B2439B"/>
    <w:rsid w:val="00B54605"/>
    <w:rsid w:val="00B87DA8"/>
    <w:rsid w:val="00B95B3E"/>
    <w:rsid w:val="00BB6D91"/>
    <w:rsid w:val="00BC5539"/>
    <w:rsid w:val="00BC7486"/>
    <w:rsid w:val="00BD7B0F"/>
    <w:rsid w:val="00BE5DFA"/>
    <w:rsid w:val="00C0687B"/>
    <w:rsid w:val="00C14563"/>
    <w:rsid w:val="00C30096"/>
    <w:rsid w:val="00C31B68"/>
    <w:rsid w:val="00C51247"/>
    <w:rsid w:val="00C631AF"/>
    <w:rsid w:val="00C71348"/>
    <w:rsid w:val="00C72ED0"/>
    <w:rsid w:val="00CA3B36"/>
    <w:rsid w:val="00CA4186"/>
    <w:rsid w:val="00CB1814"/>
    <w:rsid w:val="00CB1C93"/>
    <w:rsid w:val="00CC4372"/>
    <w:rsid w:val="00CD790D"/>
    <w:rsid w:val="00CE15E2"/>
    <w:rsid w:val="00CE7D5E"/>
    <w:rsid w:val="00D06812"/>
    <w:rsid w:val="00D3640C"/>
    <w:rsid w:val="00D43454"/>
    <w:rsid w:val="00D4476E"/>
    <w:rsid w:val="00D75834"/>
    <w:rsid w:val="00D91EBE"/>
    <w:rsid w:val="00DA63D3"/>
    <w:rsid w:val="00DC1EA1"/>
    <w:rsid w:val="00DC25CD"/>
    <w:rsid w:val="00DE7F32"/>
    <w:rsid w:val="00E002BF"/>
    <w:rsid w:val="00E3439B"/>
    <w:rsid w:val="00E60BEE"/>
    <w:rsid w:val="00E7661D"/>
    <w:rsid w:val="00E949EC"/>
    <w:rsid w:val="00EA26F0"/>
    <w:rsid w:val="00EB2827"/>
    <w:rsid w:val="00EC38CF"/>
    <w:rsid w:val="00EC42ED"/>
    <w:rsid w:val="00EC5284"/>
    <w:rsid w:val="00ED3D3E"/>
    <w:rsid w:val="00F04C49"/>
    <w:rsid w:val="00F07A35"/>
    <w:rsid w:val="00F37A82"/>
    <w:rsid w:val="00F44FCE"/>
    <w:rsid w:val="00F46D10"/>
    <w:rsid w:val="00F56B3E"/>
    <w:rsid w:val="00F60A98"/>
    <w:rsid w:val="00F648BF"/>
    <w:rsid w:val="00F77149"/>
    <w:rsid w:val="00F926FA"/>
    <w:rsid w:val="00FA7DD5"/>
    <w:rsid w:val="00FB70AC"/>
    <w:rsid w:val="00FE0D6E"/>
    <w:rsid w:val="00FE3FA8"/>
    <w:rsid w:val="00FF6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0F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044"/>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125B8E"/>
    <w:rPr>
      <w:rFonts w:ascii="Tahoma" w:hAnsi="Tahoma" w:cs="Tahoma"/>
      <w:sz w:val="16"/>
      <w:szCs w:val="16"/>
    </w:rPr>
  </w:style>
  <w:style w:type="character" w:customStyle="1" w:styleId="a4">
    <w:name w:val="Текст выноски Знак"/>
    <w:basedOn w:val="a0"/>
    <w:link w:val="a3"/>
    <w:uiPriority w:val="99"/>
    <w:semiHidden/>
    <w:rsid w:val="00125B8E"/>
    <w:rPr>
      <w:rFonts w:ascii="Tahoma" w:eastAsia="Times New Roman" w:hAnsi="Tahoma" w:cs="Tahoma"/>
      <w:sz w:val="16"/>
      <w:szCs w:val="16"/>
      <w:lang w:eastAsia="ru-RU"/>
    </w:rPr>
  </w:style>
  <w:style w:type="paragraph" w:styleId="a5">
    <w:name w:val="No Spacing"/>
    <w:uiPriority w:val="1"/>
    <w:qFormat/>
    <w:rsid w:val="007348DE"/>
    <w:pPr>
      <w:spacing w:line="240" w:lineRule="auto"/>
      <w:ind w:firstLine="0"/>
      <w:jc w:val="left"/>
    </w:pPr>
  </w:style>
  <w:style w:type="paragraph" w:styleId="a6">
    <w:name w:val="List Paragraph"/>
    <w:basedOn w:val="a"/>
    <w:uiPriority w:val="34"/>
    <w:qFormat/>
    <w:rsid w:val="007348DE"/>
    <w:pPr>
      <w:widowControl/>
      <w:autoSpaceDE/>
      <w:autoSpaceDN/>
      <w:adjustRightInd/>
      <w:ind w:left="720"/>
      <w:contextualSpacing/>
    </w:pPr>
    <w:rPr>
      <w:sz w:val="24"/>
      <w:szCs w:val="24"/>
    </w:rPr>
  </w:style>
  <w:style w:type="character" w:styleId="a7">
    <w:name w:val="Hyperlink"/>
    <w:rsid w:val="00E949EC"/>
    <w:rPr>
      <w:rFonts w:cs="Times New Roman"/>
      <w:color w:val="0000FF"/>
      <w:u w:val="single"/>
    </w:rPr>
  </w:style>
  <w:style w:type="paragraph" w:customStyle="1" w:styleId="14">
    <w:name w:val="Юрист 14"/>
    <w:basedOn w:val="a"/>
    <w:rsid w:val="00E949EC"/>
    <w:pPr>
      <w:widowControl/>
      <w:autoSpaceDE/>
      <w:autoSpaceDN/>
      <w:adjustRightInd/>
      <w:spacing w:line="360" w:lineRule="auto"/>
      <w:ind w:firstLine="851"/>
      <w:jc w:val="both"/>
    </w:pPr>
    <w:rPr>
      <w:sz w:val="28"/>
    </w:rPr>
  </w:style>
  <w:style w:type="character" w:customStyle="1" w:styleId="30">
    <w:name w:val="Заголовок 3 Знак"/>
    <w:basedOn w:val="a0"/>
    <w:link w:val="3"/>
    <w:uiPriority w:val="9"/>
    <w:rsid w:val="00870F60"/>
    <w:rPr>
      <w:rFonts w:asciiTheme="majorHAnsi" w:eastAsiaTheme="majorEastAsia" w:hAnsiTheme="majorHAnsi" w:cstheme="majorBidi"/>
      <w:b/>
      <w:bCs/>
      <w:color w:val="4F81BD" w:themeColor="accent1"/>
      <w:sz w:val="20"/>
      <w:szCs w:val="20"/>
      <w:lang w:eastAsia="ru-RU"/>
    </w:rPr>
  </w:style>
  <w:style w:type="table" w:styleId="a8">
    <w:name w:val="Table Grid"/>
    <w:basedOn w:val="a1"/>
    <w:uiPriority w:val="59"/>
    <w:rsid w:val="00B118CA"/>
    <w:pPr>
      <w:spacing w:line="240" w:lineRule="auto"/>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uiPriority w:val="99"/>
    <w:qFormat/>
    <w:rsid w:val="00B118CA"/>
    <w:pPr>
      <w:widowControl/>
      <w:autoSpaceDE/>
      <w:autoSpaceDN/>
      <w:adjustRightInd/>
      <w:spacing w:beforeAutospacing="1" w:afterAutospacing="1"/>
    </w:pPr>
    <w:rPr>
      <w:sz w:val="24"/>
      <w:szCs w:val="24"/>
    </w:rPr>
  </w:style>
  <w:style w:type="character" w:customStyle="1" w:styleId="20">
    <w:name w:val="Заголовок 2 Знак"/>
    <w:basedOn w:val="a0"/>
    <w:link w:val="2"/>
    <w:uiPriority w:val="9"/>
    <w:semiHidden/>
    <w:rsid w:val="00B118CA"/>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link w:val="Heading2Char"/>
    <w:uiPriority w:val="99"/>
    <w:qFormat/>
    <w:locked/>
    <w:rsid w:val="00B118CA"/>
    <w:pPr>
      <w:widowControl/>
      <w:autoSpaceDE/>
      <w:autoSpaceDN/>
      <w:adjustRightInd/>
      <w:spacing w:beforeAutospacing="1" w:afterAutospacing="1"/>
      <w:outlineLvl w:val="1"/>
    </w:pPr>
    <w:rPr>
      <w:b/>
      <w:bCs/>
      <w:sz w:val="36"/>
      <w:szCs w:val="36"/>
    </w:rPr>
  </w:style>
  <w:style w:type="character" w:customStyle="1" w:styleId="Heading2Char">
    <w:name w:val="Heading 2 Char"/>
    <w:basedOn w:val="a0"/>
    <w:link w:val="Heading2"/>
    <w:uiPriority w:val="99"/>
    <w:qFormat/>
    <w:locked/>
    <w:rsid w:val="00B118CA"/>
    <w:rPr>
      <w:rFonts w:ascii="Times New Roman" w:eastAsia="Times New Roman" w:hAnsi="Times New Roman" w:cs="Times New Roman"/>
      <w:b/>
      <w:bCs/>
      <w:sz w:val="36"/>
      <w:szCs w:val="36"/>
      <w:lang w:eastAsia="ru-RU"/>
    </w:rPr>
  </w:style>
  <w:style w:type="paragraph" w:customStyle="1" w:styleId="ConsPlusNormal">
    <w:name w:val="ConsPlusNormal"/>
    <w:next w:val="a"/>
    <w:qFormat/>
    <w:rsid w:val="00B118CA"/>
    <w:pPr>
      <w:widowControl w:val="0"/>
      <w:suppressAutoHyphens/>
      <w:spacing w:line="240" w:lineRule="auto"/>
      <w:ind w:firstLine="720"/>
      <w:jc w:val="left"/>
    </w:pPr>
    <w:rPr>
      <w:rFonts w:ascii="Arial" w:eastAsia="Times New Roman" w:hAnsi="Arial" w:cs="Arial"/>
      <w:kern w:val="2"/>
      <w:sz w:val="20"/>
      <w:szCs w:val="20"/>
      <w:lang w:eastAsia="ar-SA"/>
    </w:rPr>
  </w:style>
  <w:style w:type="paragraph" w:customStyle="1" w:styleId="cxspmiddle">
    <w:name w:val="cxspmiddle"/>
    <w:basedOn w:val="a"/>
    <w:uiPriority w:val="99"/>
    <w:qFormat/>
    <w:rsid w:val="00B118CA"/>
    <w:pPr>
      <w:widowControl/>
      <w:autoSpaceDE/>
      <w:autoSpaceDN/>
      <w:adjustRightInd/>
      <w:spacing w:beforeAutospacing="1" w:afterAutospacing="1"/>
    </w:pPr>
    <w:rPr>
      <w:sz w:val="24"/>
      <w:szCs w:val="24"/>
    </w:rPr>
  </w:style>
  <w:style w:type="paragraph" w:customStyle="1" w:styleId="Style9">
    <w:name w:val="Style9"/>
    <w:basedOn w:val="a"/>
    <w:rsid w:val="00195ABF"/>
    <w:rPr>
      <w:sz w:val="24"/>
      <w:szCs w:val="24"/>
    </w:rPr>
  </w:style>
  <w:style w:type="character" w:customStyle="1" w:styleId="FontStyle12">
    <w:name w:val="Font Style12"/>
    <w:rsid w:val="00195ABF"/>
    <w:rPr>
      <w:rFonts w:ascii="Times New Roman" w:hAnsi="Times New Roman" w:cs="Times New Roman" w:hint="default"/>
      <w:b/>
      <w:bCs w:val="0"/>
      <w:sz w:val="24"/>
    </w:rPr>
  </w:style>
  <w:style w:type="character" w:customStyle="1" w:styleId="21">
    <w:name w:val="Основной текст (2)_"/>
    <w:basedOn w:val="a0"/>
    <w:link w:val="22"/>
    <w:locked/>
    <w:rsid w:val="00195ABF"/>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5ABF"/>
    <w:pPr>
      <w:shd w:val="clear" w:color="auto" w:fill="FFFFFF"/>
      <w:autoSpaceDE/>
      <w:autoSpaceDN/>
      <w:adjustRightInd/>
      <w:spacing w:line="302" w:lineRule="exact"/>
      <w:jc w:val="center"/>
    </w:pPr>
    <w:rPr>
      <w:b/>
      <w:bCs/>
      <w:sz w:val="26"/>
      <w:szCs w:val="26"/>
      <w:lang w:eastAsia="en-US"/>
    </w:rPr>
  </w:style>
  <w:style w:type="character" w:customStyle="1" w:styleId="a9">
    <w:name w:val="Основной текст_"/>
    <w:basedOn w:val="a0"/>
    <w:link w:val="11"/>
    <w:locked/>
    <w:rsid w:val="00195A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195ABF"/>
    <w:pPr>
      <w:shd w:val="clear" w:color="auto" w:fill="FFFFFF"/>
      <w:autoSpaceDE/>
      <w:autoSpaceDN/>
      <w:adjustRightInd/>
      <w:spacing w:before="240" w:line="307" w:lineRule="exact"/>
      <w:jc w:val="both"/>
    </w:pPr>
    <w:rPr>
      <w:sz w:val="26"/>
      <w:szCs w:val="26"/>
      <w:lang w:eastAsia="en-US"/>
    </w:rPr>
  </w:style>
  <w:style w:type="character" w:customStyle="1" w:styleId="4">
    <w:name w:val="Основной текст (4)_"/>
    <w:basedOn w:val="a0"/>
    <w:link w:val="40"/>
    <w:rsid w:val="00195ABF"/>
    <w:rPr>
      <w:rFonts w:ascii="Times New Roman" w:eastAsia="Times New Roman" w:hAnsi="Times New Roman" w:cs="Times New Roman"/>
      <w:shd w:val="clear" w:color="auto" w:fill="FFFFFF"/>
    </w:rPr>
  </w:style>
  <w:style w:type="paragraph" w:customStyle="1" w:styleId="40">
    <w:name w:val="Основной текст (4)"/>
    <w:basedOn w:val="a"/>
    <w:link w:val="4"/>
    <w:rsid w:val="00195ABF"/>
    <w:pPr>
      <w:shd w:val="clear" w:color="auto" w:fill="FFFFFF"/>
      <w:autoSpaceDE/>
      <w:autoSpaceDN/>
      <w:adjustRightInd/>
      <w:spacing w:before="360" w:after="180" w:line="264" w:lineRule="exact"/>
      <w:jc w:val="both"/>
    </w:pPr>
    <w:rPr>
      <w:sz w:val="22"/>
      <w:szCs w:val="22"/>
      <w:lang w:eastAsia="en-US"/>
    </w:rPr>
  </w:style>
  <w:style w:type="paragraph" w:customStyle="1" w:styleId="ConsPlusNonformat">
    <w:name w:val="ConsPlusNonformat"/>
    <w:rsid w:val="00195ABF"/>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paragraph" w:customStyle="1" w:styleId="Style10">
    <w:name w:val="Style10"/>
    <w:basedOn w:val="a"/>
    <w:rsid w:val="00195ABF"/>
    <w:pPr>
      <w:spacing w:line="283" w:lineRule="exact"/>
      <w:ind w:firstLine="557"/>
    </w:pPr>
    <w:rPr>
      <w:sz w:val="24"/>
      <w:szCs w:val="24"/>
    </w:rPr>
  </w:style>
  <w:style w:type="paragraph" w:customStyle="1" w:styleId="Style12">
    <w:name w:val="Style12"/>
    <w:basedOn w:val="a"/>
    <w:rsid w:val="00195ABF"/>
    <w:pPr>
      <w:spacing w:line="322" w:lineRule="exact"/>
    </w:pPr>
    <w:rPr>
      <w:sz w:val="24"/>
      <w:szCs w:val="24"/>
    </w:rPr>
  </w:style>
  <w:style w:type="character" w:customStyle="1" w:styleId="FontStyle13">
    <w:name w:val="Font Style13"/>
    <w:rsid w:val="00195ABF"/>
    <w:rPr>
      <w:rFonts w:ascii="Times New Roman" w:hAnsi="Times New Roman" w:cs="Times New Roman" w:hint="default"/>
      <w:sz w:val="22"/>
    </w:rPr>
  </w:style>
  <w:style w:type="character" w:customStyle="1" w:styleId="FontStyle14">
    <w:name w:val="Font Style14"/>
    <w:rsid w:val="00195ABF"/>
    <w:rPr>
      <w:rFonts w:ascii="Times New Roman" w:hAnsi="Times New Roman" w:cs="Times New Roman" w:hint="default"/>
      <w:sz w:val="20"/>
    </w:rPr>
  </w:style>
  <w:style w:type="character" w:customStyle="1" w:styleId="FontStyle17">
    <w:name w:val="Font Style17"/>
    <w:rsid w:val="00195ABF"/>
    <w:rPr>
      <w:rFonts w:ascii="Times New Roman" w:hAnsi="Times New Roman" w:cs="Times New Roman" w:hint="default"/>
      <w:sz w:val="26"/>
    </w:rPr>
  </w:style>
  <w:style w:type="character" w:styleId="aa">
    <w:name w:val="Emphasis"/>
    <w:qFormat/>
    <w:rsid w:val="0069591A"/>
    <w:rPr>
      <w:i/>
      <w:iCs/>
    </w:rPr>
  </w:style>
  <w:style w:type="paragraph" w:styleId="ab">
    <w:name w:val="Body Text"/>
    <w:basedOn w:val="a"/>
    <w:link w:val="ac"/>
    <w:rsid w:val="0069591A"/>
    <w:pPr>
      <w:suppressAutoHyphens/>
      <w:autoSpaceDE/>
      <w:autoSpaceDN/>
      <w:adjustRightInd/>
      <w:spacing w:after="120"/>
    </w:pPr>
    <w:rPr>
      <w:rFonts w:eastAsia="SimSun" w:cs="Mangal"/>
      <w:kern w:val="1"/>
      <w:sz w:val="24"/>
      <w:szCs w:val="24"/>
      <w:lang w:eastAsia="zh-CN" w:bidi="hi-IN"/>
    </w:rPr>
  </w:style>
  <w:style w:type="character" w:customStyle="1" w:styleId="ac">
    <w:name w:val="Основной текст Знак"/>
    <w:basedOn w:val="a0"/>
    <w:link w:val="ab"/>
    <w:rsid w:val="0069591A"/>
    <w:rPr>
      <w:rFonts w:ascii="Times New Roman" w:eastAsia="SimSun" w:hAnsi="Times New Roman" w:cs="Mangal"/>
      <w:kern w:val="1"/>
      <w:sz w:val="24"/>
      <w:szCs w:val="24"/>
      <w:lang w:eastAsia="zh-CN" w:bidi="hi-IN"/>
    </w:rPr>
  </w:style>
  <w:style w:type="paragraph" w:styleId="ad">
    <w:name w:val="Title"/>
    <w:basedOn w:val="a"/>
    <w:next w:val="a"/>
    <w:link w:val="ae"/>
    <w:uiPriority w:val="10"/>
    <w:qFormat/>
    <w:rsid w:val="009A5D06"/>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link w:val="ad"/>
    <w:uiPriority w:val="10"/>
    <w:rsid w:val="009A5D06"/>
    <w:rPr>
      <w:rFonts w:asciiTheme="majorHAnsi" w:eastAsiaTheme="majorEastAsia" w:hAnsiTheme="majorHAnsi" w:cstheme="majorBidi"/>
      <w:spacing w:val="-10"/>
      <w:kern w:val="28"/>
      <w:sz w:val="56"/>
      <w:szCs w:val="56"/>
    </w:rPr>
  </w:style>
  <w:style w:type="paragraph" w:styleId="af">
    <w:name w:val="footer"/>
    <w:basedOn w:val="a"/>
    <w:link w:val="af0"/>
    <w:uiPriority w:val="99"/>
    <w:unhideWhenUsed/>
    <w:rsid w:val="00BD7B0F"/>
    <w:pPr>
      <w:widowControl/>
      <w:tabs>
        <w:tab w:val="center" w:pos="4677"/>
        <w:tab w:val="right" w:pos="9355"/>
      </w:tabs>
      <w:autoSpaceDE/>
      <w:autoSpaceDN/>
      <w:adjustRightInd/>
    </w:pPr>
    <w:rPr>
      <w:sz w:val="24"/>
      <w:szCs w:val="24"/>
    </w:rPr>
  </w:style>
  <w:style w:type="character" w:customStyle="1" w:styleId="af0">
    <w:name w:val="Нижний колонтитул Знак"/>
    <w:basedOn w:val="a0"/>
    <w:link w:val="af"/>
    <w:uiPriority w:val="99"/>
    <w:rsid w:val="00BD7B0F"/>
    <w:rPr>
      <w:rFonts w:ascii="Times New Roman" w:eastAsia="Times New Roman" w:hAnsi="Times New Roman" w:cs="Times New Roman"/>
      <w:sz w:val="24"/>
      <w:szCs w:val="24"/>
      <w:lang w:eastAsia="ru-RU"/>
    </w:rPr>
  </w:style>
  <w:style w:type="paragraph" w:styleId="af1">
    <w:name w:val="Normal (Web)"/>
    <w:aliases w:val="Обычный (веб) Знак1,Знак2 Знак1,Знак2 Знак1 Знак,Знак2,Знак2 Знак,Обычный (веб)1"/>
    <w:basedOn w:val="a"/>
    <w:link w:val="af2"/>
    <w:rsid w:val="00EC38CF"/>
    <w:pPr>
      <w:widowControl/>
      <w:autoSpaceDE/>
      <w:autoSpaceDN/>
      <w:adjustRightInd/>
      <w:spacing w:before="100" w:beforeAutospacing="1" w:after="100" w:afterAutospacing="1"/>
    </w:pPr>
    <w:rPr>
      <w:sz w:val="24"/>
      <w:szCs w:val="24"/>
    </w:rPr>
  </w:style>
  <w:style w:type="paragraph" w:styleId="af3">
    <w:name w:val="Body Text Indent"/>
    <w:basedOn w:val="a"/>
    <w:link w:val="af4"/>
    <w:unhideWhenUsed/>
    <w:rsid w:val="000F102B"/>
    <w:pPr>
      <w:spacing w:after="120"/>
      <w:ind w:left="283"/>
    </w:pPr>
  </w:style>
  <w:style w:type="character" w:customStyle="1" w:styleId="af4">
    <w:name w:val="Основной текст с отступом Знак"/>
    <w:basedOn w:val="a0"/>
    <w:link w:val="af3"/>
    <w:rsid w:val="000F102B"/>
    <w:rPr>
      <w:rFonts w:ascii="Times New Roman" w:eastAsia="Times New Roman" w:hAnsi="Times New Roman" w:cs="Times New Roman"/>
      <w:sz w:val="20"/>
      <w:szCs w:val="20"/>
      <w:lang w:eastAsia="ru-RU"/>
    </w:rPr>
  </w:style>
  <w:style w:type="paragraph" w:styleId="af5">
    <w:name w:val="header"/>
    <w:basedOn w:val="a"/>
    <w:link w:val="af6"/>
    <w:uiPriority w:val="99"/>
    <w:semiHidden/>
    <w:unhideWhenUsed/>
    <w:rsid w:val="00185940"/>
    <w:pPr>
      <w:tabs>
        <w:tab w:val="center" w:pos="4677"/>
        <w:tab w:val="right" w:pos="9355"/>
      </w:tabs>
    </w:pPr>
  </w:style>
  <w:style w:type="character" w:customStyle="1" w:styleId="af6">
    <w:name w:val="Верхний колонтитул Знак"/>
    <w:basedOn w:val="a0"/>
    <w:link w:val="af5"/>
    <w:uiPriority w:val="99"/>
    <w:semiHidden/>
    <w:rsid w:val="00185940"/>
    <w:rPr>
      <w:rFonts w:ascii="Times New Roman" w:eastAsia="Times New Roman" w:hAnsi="Times New Roman" w:cs="Times New Roman"/>
      <w:sz w:val="20"/>
      <w:szCs w:val="20"/>
      <w:lang w:eastAsia="ru-RU"/>
    </w:rPr>
  </w:style>
  <w:style w:type="paragraph" w:customStyle="1" w:styleId="ConsPlusTitle">
    <w:name w:val="ConsPlusTitle"/>
    <w:rsid w:val="00BC5539"/>
    <w:pPr>
      <w:widowControl w:val="0"/>
      <w:autoSpaceDE w:val="0"/>
      <w:autoSpaceDN w:val="0"/>
      <w:adjustRightInd w:val="0"/>
      <w:spacing w:line="240" w:lineRule="auto"/>
      <w:ind w:firstLine="0"/>
      <w:jc w:val="left"/>
    </w:pPr>
    <w:rPr>
      <w:rFonts w:ascii="Calibri" w:eastAsia="Calibri" w:hAnsi="Calibri" w:cs="Calibri"/>
      <w:b/>
      <w:bCs/>
      <w:lang w:eastAsia="ru-RU"/>
    </w:rPr>
  </w:style>
  <w:style w:type="character" w:customStyle="1" w:styleId="af7">
    <w:name w:val="Гипертекстовая ссылка"/>
    <w:uiPriority w:val="99"/>
    <w:rsid w:val="002B6B5E"/>
    <w:rPr>
      <w:b w:val="0"/>
      <w:bCs w:val="0"/>
      <w:color w:val="106BBE"/>
    </w:rPr>
  </w:style>
  <w:style w:type="character" w:customStyle="1" w:styleId="af8">
    <w:name w:val="Цветовое выделение"/>
    <w:uiPriority w:val="99"/>
    <w:rsid w:val="00C30096"/>
    <w:rPr>
      <w:b/>
      <w:bCs/>
      <w:color w:val="26282F"/>
    </w:rPr>
  </w:style>
  <w:style w:type="paragraph" w:customStyle="1" w:styleId="af9">
    <w:name w:val="Таблицы (моноширинный)"/>
    <w:basedOn w:val="a"/>
    <w:next w:val="a"/>
    <w:uiPriority w:val="99"/>
    <w:rsid w:val="00C30096"/>
    <w:rPr>
      <w:rFonts w:ascii="Courier New" w:hAnsi="Courier New" w:cs="Courier New"/>
      <w:sz w:val="24"/>
      <w:szCs w:val="24"/>
    </w:rPr>
  </w:style>
  <w:style w:type="paragraph" w:customStyle="1" w:styleId="afa">
    <w:name w:val="Прижатый влево"/>
    <w:basedOn w:val="a"/>
    <w:next w:val="a"/>
    <w:uiPriority w:val="99"/>
    <w:rsid w:val="00C30096"/>
    <w:rPr>
      <w:rFonts w:ascii="Times New Roman CYR" w:hAnsi="Times New Roman CYR" w:cs="Times New Roman CYR"/>
      <w:sz w:val="24"/>
      <w:szCs w:val="24"/>
    </w:rPr>
  </w:style>
  <w:style w:type="character" w:customStyle="1" w:styleId="af2">
    <w:name w:val="Обычный (веб) Знак"/>
    <w:aliases w:val="Обычный (веб) Знак1 Знак,Знак2 Знак1 Знак1,Знак2 Знак1 Знак Знак,Знак2 Знак2,Знак2 Знак Знак,Обычный (веб)1 Знак"/>
    <w:link w:val="af1"/>
    <w:locked/>
    <w:rsid w:val="00203185"/>
    <w:rPr>
      <w:rFonts w:ascii="Times New Roman" w:eastAsia="Times New Roman" w:hAnsi="Times New Roman" w:cs="Times New Roman"/>
      <w:sz w:val="24"/>
      <w:szCs w:val="24"/>
      <w:lang w:eastAsia="ru-RU"/>
    </w:rPr>
  </w:style>
  <w:style w:type="paragraph" w:styleId="afb">
    <w:name w:val="Subtitle"/>
    <w:basedOn w:val="a"/>
    <w:link w:val="afc"/>
    <w:qFormat/>
    <w:rsid w:val="00203185"/>
    <w:pPr>
      <w:widowControl/>
      <w:autoSpaceDE/>
      <w:autoSpaceDN/>
      <w:adjustRightInd/>
      <w:jc w:val="center"/>
    </w:pPr>
    <w:rPr>
      <w:b/>
      <w:bCs/>
      <w:sz w:val="24"/>
      <w:szCs w:val="24"/>
    </w:rPr>
  </w:style>
  <w:style w:type="character" w:customStyle="1" w:styleId="afc">
    <w:name w:val="Подзаголовок Знак"/>
    <w:basedOn w:val="a0"/>
    <w:link w:val="afb"/>
    <w:rsid w:val="0020318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 w:id="19440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F9318ADAAEC9802DEFDE2E4315466FB22A33EF89C6FE0B3ED14FBB6A3A218BD5996147FEC64583EB9CF94EZ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F9318ADAAEC9802DEFDD3B5A15466FB32A32EF8390A9096F8441BE626A7B9BC3D06D40E0C74C9CEA97AFBD4065A3C97D4B45A3F3AFAED641Z6L" TargetMode="External"/><Relationship Id="rId5" Type="http://schemas.openxmlformats.org/officeDocument/2006/relationships/webSettings" Target="webSettings.xml"/><Relationship Id="rId10" Type="http://schemas.openxmlformats.org/officeDocument/2006/relationships/hyperlink" Target="consultantplus://offline/ref=B9F9318ADAAEC9802DEFDD3B5A15466FB32B39EF8B90A9096F8441BE626A7B9BC3D06D40E0C7459BEB97AFBD4065A3C97D4B45A3F3AFAED641Z6L" TargetMode="External"/><Relationship Id="rId4" Type="http://schemas.openxmlformats.org/officeDocument/2006/relationships/settings" Target="settings.xml"/><Relationship Id="rId9" Type="http://schemas.openxmlformats.org/officeDocument/2006/relationships/hyperlink" Target="consultantplus://offline/ref=B9F9318ADAAEC9802DEFDD3B5A15466FB22835E08093A9096F8441BE626A7B9BD1D0354CE1C15A9CE882F9EC0643Z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5B891-18A3-4287-BDB2-7543325F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cp:lastPrinted>2020-03-11T11:04:00Z</cp:lastPrinted>
  <dcterms:created xsi:type="dcterms:W3CDTF">2023-02-13T10:43:00Z</dcterms:created>
  <dcterms:modified xsi:type="dcterms:W3CDTF">2023-02-13T10:45:00Z</dcterms:modified>
</cp:coreProperties>
</file>