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DB" w:rsidRPr="005F16DB" w:rsidRDefault="005F16DB" w:rsidP="005F16DB">
      <w:pPr>
        <w:shd w:val="clear" w:color="auto" w:fill="FFFFFF"/>
        <w:spacing w:after="136" w:line="312" w:lineRule="atLeast"/>
        <w:outlineLvl w:val="1"/>
        <w:rPr>
          <w:rFonts w:ascii="Tahoma" w:eastAsia="Times New Roman" w:hAnsi="Tahoma" w:cs="Tahoma"/>
          <w:color w:val="000000" w:themeColor="text1"/>
          <w:sz w:val="25"/>
          <w:szCs w:val="25"/>
          <w:lang w:eastAsia="ru-RU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юрист </w:t>
      </w:r>
      <w:r w:rsidR="008900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890023" w:rsidP="005F16DB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А.М. Островская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6DB" w:rsidRPr="005F16DB" w:rsidRDefault="005F16DB" w:rsidP="005F16DB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5F16D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F16DB" w:rsidRPr="005F16DB" w:rsidRDefault="005F16DB" w:rsidP="00890023">
      <w:pPr>
        <w:spacing w:after="0" w:line="240" w:lineRule="auto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</w:p>
    <w:p w:rsidR="005F16DB" w:rsidRPr="00E64DFA" w:rsidRDefault="005F16DB" w:rsidP="008900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E64DFA">
        <w:rPr>
          <w:rFonts w:ascii="Times New Roman" w:hAnsi="Times New Roman" w:cs="Times New Roman"/>
          <w:color w:val="000000" w:themeColor="text1"/>
          <w:sz w:val="24"/>
          <w:szCs w:val="24"/>
        </w:rPr>
        <w:t>по разъяснению законодательства</w:t>
      </w:r>
    </w:p>
    <w:p w:rsidR="00890023" w:rsidRPr="005F16DB" w:rsidRDefault="00890023" w:rsidP="008900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Приказом Министерства здравоохранения Российской Федерации от 10.08.2017 № 514н утвержден новый порядок проведения профилактических медицинских осмотров несовершеннолетних, который начнет действовать с 01.01.2018.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Указанные профилактические осмотры проводятся в установленные возрастные периоды в целях своевременного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На основании результатов профилактического осмотра будет определяться: группа здоровья несовершеннолетнего; медицинская группа для занятий физической культурой, а информация о результатах профилактического осмотра станет направляться медицинским работникам медицинского блока образовательной организации.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Вводятся формы: медицинское заключение о принадлежности несовершеннолетнего к медицинской группе для занятий физической культурой; карта профилактического медицинского осмотра несовершеннолетнего.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Карта осмотра заполняется на каждого несовершеннолетнего не позднее 20 рабочих дней с даты окончания осмотра (независимо от числа медработников, участвующих в его проведении), в том числе в электронном виде с использованием портала orph.rosminzdrav.ru.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Кроме этого обновлен перечень врачей и исследований, которые проходят в рамках профилактического медосмотра несовершеннолетние определенных возрастов; исключен ряд позиций, касающихся детей возраста 1 год 9 месяцев и 2 лет 6 месяцев; в два раза увеличена максимальная общая продолжительность проведения осмотров врачами-специалистами и выполнения исследований при отсутствии подозрений на наличие заболеваний; обновлены отчетные и статистические формы и порядок их составления.</w:t>
      </w:r>
    </w:p>
    <w:p w:rsidR="00E64DFA" w:rsidRPr="00E64DFA" w:rsidRDefault="00E64DFA" w:rsidP="00E64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4DFA">
        <w:rPr>
          <w:color w:val="000000"/>
        </w:rPr>
        <w:t>Ранее действовавший приказ Министерства здравоохранения Российской Федерации от 21.12.2012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признан утратившим силу.</w:t>
      </w:r>
    </w:p>
    <w:p w:rsidR="005F16DB" w:rsidRDefault="005F16DB" w:rsidP="008900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16DB" w:rsidRPr="00E64DFA" w:rsidRDefault="005F16DB" w:rsidP="00890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Помощник прокурора района                                                       </w:t>
      </w:r>
      <w:r w:rsidR="00890023" w:rsidRP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890023" w:rsidRP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E64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В.О. Сеидов</w:t>
      </w:r>
    </w:p>
    <w:p w:rsidR="005F16DB" w:rsidRDefault="005F16DB">
      <w:pPr>
        <w:rPr>
          <w:color w:val="000000" w:themeColor="text1"/>
        </w:rPr>
      </w:pPr>
    </w:p>
    <w:p w:rsidR="005F16DB" w:rsidRDefault="005F16DB">
      <w:pPr>
        <w:rPr>
          <w:color w:val="000000" w:themeColor="text1"/>
        </w:rPr>
      </w:pPr>
    </w:p>
    <w:sectPr w:rsidR="005F16DB" w:rsidSect="00890023">
      <w:footerReference w:type="default" r:id="rId7"/>
      <w:headerReference w:type="first" r:id="rId8"/>
      <w:footerReference w:type="firs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9E" w:rsidRDefault="0000479E" w:rsidP="005F16DB">
      <w:pPr>
        <w:spacing w:after="0" w:line="240" w:lineRule="auto"/>
      </w:pPr>
      <w:r>
        <w:separator/>
      </w:r>
    </w:p>
  </w:endnote>
  <w:endnote w:type="continuationSeparator" w:id="0">
    <w:p w:rsidR="0000479E" w:rsidRDefault="0000479E" w:rsidP="005F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DB" w:rsidRDefault="005F16DB" w:rsidP="005F16DB">
    <w:pPr>
      <w:pStyle w:val="a6"/>
      <w:jc w:val="center"/>
    </w:pPr>
  </w:p>
  <w:p w:rsidR="005F16DB" w:rsidRDefault="005F16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DB" w:rsidRDefault="005F16DB">
    <w:pPr>
      <w:pStyle w:val="a6"/>
      <w:jc w:val="center"/>
    </w:pPr>
  </w:p>
  <w:p w:rsidR="005F16DB" w:rsidRDefault="005F16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9E" w:rsidRDefault="0000479E" w:rsidP="005F16DB">
      <w:pPr>
        <w:spacing w:after="0" w:line="240" w:lineRule="auto"/>
      </w:pPr>
      <w:r>
        <w:separator/>
      </w:r>
    </w:p>
  </w:footnote>
  <w:footnote w:type="continuationSeparator" w:id="0">
    <w:p w:rsidR="0000479E" w:rsidRDefault="0000479E" w:rsidP="005F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15577"/>
      <w:docPartObj>
        <w:docPartGallery w:val="Page Numbers (Top of Page)"/>
        <w:docPartUnique/>
      </w:docPartObj>
    </w:sdtPr>
    <w:sdtContent>
      <w:p w:rsidR="005F16DB" w:rsidRDefault="005E2717">
        <w:pPr>
          <w:pStyle w:val="a4"/>
          <w:jc w:val="center"/>
        </w:pPr>
        <w:fldSimple w:instr=" PAGE   \* MERGEFORMAT ">
          <w:r w:rsidR="005F16DB">
            <w:rPr>
              <w:noProof/>
            </w:rPr>
            <w:t>1</w:t>
          </w:r>
        </w:fldSimple>
      </w:p>
    </w:sdtContent>
  </w:sdt>
  <w:p w:rsidR="005F16DB" w:rsidRDefault="005F16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DB"/>
    <w:rsid w:val="0000479E"/>
    <w:rsid w:val="00082F22"/>
    <w:rsid w:val="00123A19"/>
    <w:rsid w:val="005E2717"/>
    <w:rsid w:val="005F16DB"/>
    <w:rsid w:val="00890023"/>
    <w:rsid w:val="00E6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19"/>
  </w:style>
  <w:style w:type="paragraph" w:styleId="2">
    <w:name w:val="heading 2"/>
    <w:basedOn w:val="a"/>
    <w:link w:val="20"/>
    <w:uiPriority w:val="9"/>
    <w:qFormat/>
    <w:rsid w:val="005F1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5F16DB"/>
  </w:style>
  <w:style w:type="paragraph" w:styleId="a3">
    <w:name w:val="Normal (Web)"/>
    <w:basedOn w:val="a"/>
    <w:uiPriority w:val="99"/>
    <w:semiHidden/>
    <w:unhideWhenUsed/>
    <w:rsid w:val="005F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6DB"/>
  </w:style>
  <w:style w:type="paragraph" w:styleId="a6">
    <w:name w:val="footer"/>
    <w:basedOn w:val="a"/>
    <w:link w:val="a7"/>
    <w:uiPriority w:val="99"/>
    <w:unhideWhenUsed/>
    <w:rsid w:val="005F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06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1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0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3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31B3-8F21-4F74-B891-AD431084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Прокуратура ЛО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2017-09-15T10:02:00Z</cp:lastPrinted>
  <dcterms:created xsi:type="dcterms:W3CDTF">2017-09-15T10:03:00Z</dcterms:created>
  <dcterms:modified xsi:type="dcterms:W3CDTF">2017-09-15T10:03:00Z</dcterms:modified>
</cp:coreProperties>
</file>